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65CB" w14:textId="3AE4275D" w:rsidR="00B73C41" w:rsidRDefault="00F50BBC" w:rsidP="00F50BBC">
      <w:pPr>
        <w:rPr>
          <w:rFonts w:ascii="Trebuchet MS" w:hAnsi="Trebuchet MS"/>
        </w:rPr>
      </w:pPr>
      <w:r>
        <w:rPr>
          <w:rFonts w:ascii="Trebuchet MS" w:hAnsi="Trebuchet MS"/>
          <w:noProof/>
        </w:rPr>
        <w:t xml:space="preserve">              </w:t>
      </w:r>
      <w:r w:rsidR="00B73C41">
        <w:rPr>
          <w:noProof/>
        </w:rPr>
        <w:drawing>
          <wp:inline distT="0" distB="0" distL="0" distR="0" wp14:anchorId="2AD2C7A3" wp14:editId="0A9D701F">
            <wp:extent cx="2802890" cy="1383665"/>
            <wp:effectExtent l="0" t="0" r="0" b="6985"/>
            <wp:docPr id="1" name="Picture 1" descr="Education East Sussex logo. Underneath 'Education East Sussex' is the tagline 'Together for Excellence and Inclusion'. The image is lots of orange circles making up a larg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ucation East Sussex logo. Underneath 'Education East Sussex' is the tagline 'Together for Excellence and Inclusion'. The image is lots of orange circles making up a larger 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890" cy="1383665"/>
                    </a:xfrm>
                    <a:prstGeom prst="rect">
                      <a:avLst/>
                    </a:prstGeom>
                    <a:noFill/>
                    <a:ln>
                      <a:noFill/>
                    </a:ln>
                  </pic:spPr>
                </pic:pic>
              </a:graphicData>
            </a:graphic>
          </wp:inline>
        </w:drawing>
      </w:r>
      <w:r w:rsidRPr="00F50BBC">
        <w:rPr>
          <w:rFonts w:ascii="Trebuchet MS" w:hAnsi="Trebuchet MS"/>
          <w:noProof/>
        </w:rPr>
        <w:t xml:space="preserve"> </w:t>
      </w:r>
      <w:r>
        <w:rPr>
          <w:rFonts w:ascii="Trebuchet MS" w:hAnsi="Trebuchet MS"/>
          <w:noProof/>
        </w:rPr>
        <w:drawing>
          <wp:inline distT="0" distB="0" distL="0" distR="0" wp14:anchorId="0CB7C091" wp14:editId="006327C9">
            <wp:extent cx="1524000" cy="1524000"/>
            <wp:effectExtent l="0" t="0" r="0" b="0"/>
            <wp:docPr id="409295283" name="Picture 1" descr="East Sussex County Council logo. Blue waves with the words 'East Sussex County Council'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95283" name="Picture 1" descr="East Sussex County Council logo. Blue waves with the words 'East Sussex County Council' above it."/>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4F33973" w14:textId="77777777" w:rsidR="00F50BBC" w:rsidRDefault="00F50BBC" w:rsidP="00F50BBC">
      <w:pPr>
        <w:pStyle w:val="Title"/>
        <w:rPr>
          <w:rFonts w:ascii="Trebuchet MS" w:hAnsi="Trebuchet MS"/>
        </w:rPr>
      </w:pPr>
    </w:p>
    <w:p w14:paraId="16488C11" w14:textId="77777777" w:rsidR="00F50BBC" w:rsidRDefault="00F50BBC" w:rsidP="00F50BBC">
      <w:pPr>
        <w:pStyle w:val="Title"/>
        <w:rPr>
          <w:rFonts w:ascii="Trebuchet MS" w:hAnsi="Trebuchet MS"/>
        </w:rPr>
      </w:pPr>
    </w:p>
    <w:p w14:paraId="17310B3A" w14:textId="71EFC43F" w:rsidR="00405465" w:rsidRDefault="00C32AA1" w:rsidP="00F50BBC">
      <w:pPr>
        <w:pStyle w:val="Title"/>
        <w:jc w:val="center"/>
        <w:rPr>
          <w:rFonts w:ascii="Trebuchet MS" w:hAnsi="Trebuchet MS"/>
        </w:rPr>
      </w:pPr>
      <w:r w:rsidRPr="00405465">
        <w:rPr>
          <w:rFonts w:ascii="Trebuchet MS" w:hAnsi="Trebuchet MS"/>
        </w:rPr>
        <w:t>EDUCATION EAST SUSSEX</w:t>
      </w:r>
    </w:p>
    <w:p w14:paraId="73A0BC0C" w14:textId="77777777" w:rsidR="00405465" w:rsidRPr="00405465" w:rsidRDefault="00405465" w:rsidP="00405465"/>
    <w:p w14:paraId="199212D5" w14:textId="77777777" w:rsidR="00B73C41" w:rsidRDefault="00B73C41" w:rsidP="00405465">
      <w:pPr>
        <w:pStyle w:val="Title"/>
        <w:jc w:val="center"/>
        <w:rPr>
          <w:rFonts w:ascii="Trebuchet MS" w:hAnsi="Trebuchet MS"/>
        </w:rPr>
      </w:pPr>
    </w:p>
    <w:p w14:paraId="673A96F6" w14:textId="31456956" w:rsidR="00405465" w:rsidRDefault="00B34A11" w:rsidP="00405465">
      <w:pPr>
        <w:pStyle w:val="Title"/>
        <w:jc w:val="center"/>
        <w:rPr>
          <w:rFonts w:ascii="Trebuchet MS" w:hAnsi="Trebuchet MS"/>
        </w:rPr>
      </w:pPr>
      <w:r w:rsidRPr="00405465">
        <w:rPr>
          <w:rFonts w:ascii="Trebuchet MS" w:hAnsi="Trebuchet MS"/>
        </w:rPr>
        <w:t>TEACHING AND LEARNING PROVISION</w:t>
      </w:r>
      <w:r w:rsidR="00782AF5">
        <w:rPr>
          <w:rFonts w:ascii="Trebuchet MS" w:hAnsi="Trebuchet MS"/>
        </w:rPr>
        <w:t xml:space="preserve"> (TLP)</w:t>
      </w:r>
    </w:p>
    <w:p w14:paraId="58ECC817" w14:textId="77777777" w:rsidR="00405465" w:rsidRPr="00405465" w:rsidRDefault="00405465" w:rsidP="00405465"/>
    <w:p w14:paraId="73E23EF1" w14:textId="77777777" w:rsidR="00B73C41" w:rsidRDefault="00B73C41" w:rsidP="00405465">
      <w:pPr>
        <w:pStyle w:val="Title"/>
        <w:jc w:val="center"/>
        <w:rPr>
          <w:rFonts w:ascii="Trebuchet MS" w:hAnsi="Trebuchet MS"/>
        </w:rPr>
      </w:pPr>
    </w:p>
    <w:p w14:paraId="310C2FA3" w14:textId="77777777" w:rsidR="00035C8D" w:rsidRDefault="00B34A11" w:rsidP="00405465">
      <w:pPr>
        <w:pStyle w:val="Title"/>
        <w:jc w:val="center"/>
        <w:rPr>
          <w:rFonts w:ascii="Trebuchet MS" w:hAnsi="Trebuchet MS"/>
        </w:rPr>
      </w:pPr>
      <w:r w:rsidRPr="00405465">
        <w:rPr>
          <w:rFonts w:ascii="Trebuchet MS" w:hAnsi="Trebuchet MS"/>
        </w:rPr>
        <w:t>Medical Needs Service Policy</w:t>
      </w:r>
    </w:p>
    <w:p w14:paraId="507C77DD" w14:textId="7E237353" w:rsidR="00C2197A" w:rsidRPr="00405465" w:rsidRDefault="00035C8D" w:rsidP="00405465">
      <w:pPr>
        <w:pStyle w:val="Title"/>
        <w:jc w:val="center"/>
        <w:rPr>
          <w:rFonts w:ascii="Trebuchet MS" w:hAnsi="Trebuchet MS"/>
        </w:rPr>
      </w:pPr>
      <w:r>
        <w:rPr>
          <w:rFonts w:ascii="Trebuchet MS" w:hAnsi="Trebuchet MS"/>
          <w:sz w:val="36"/>
          <w:szCs w:val="36"/>
        </w:rPr>
        <w:t>(O</w:t>
      </w:r>
      <w:r w:rsidR="00C32AA1" w:rsidRPr="00405465">
        <w:rPr>
          <w:rFonts w:ascii="Trebuchet MS" w:hAnsi="Trebuchet MS"/>
          <w:sz w:val="36"/>
          <w:szCs w:val="36"/>
        </w:rPr>
        <w:t>ctober</w:t>
      </w:r>
      <w:r w:rsidR="00C2197A" w:rsidRPr="00405465">
        <w:rPr>
          <w:rFonts w:ascii="Trebuchet MS" w:hAnsi="Trebuchet MS"/>
          <w:sz w:val="36"/>
          <w:szCs w:val="36"/>
        </w:rPr>
        <w:t xml:space="preserve"> 2023</w:t>
      </w:r>
      <w:r>
        <w:rPr>
          <w:rFonts w:ascii="Trebuchet MS" w:hAnsi="Trebuchet MS"/>
          <w:sz w:val="36"/>
          <w:szCs w:val="36"/>
        </w:rPr>
        <w:t>)</w:t>
      </w:r>
    </w:p>
    <w:p w14:paraId="637665C4" w14:textId="162E14DC" w:rsidR="008D344B" w:rsidRPr="00C2197A" w:rsidRDefault="00B568A4" w:rsidP="008D344B">
      <w:pPr>
        <w:rPr>
          <w:rFonts w:ascii="Trebuchet MS" w:hAnsi="Trebuchet MS" w:cs="Arial"/>
          <w:sz w:val="20"/>
          <w:szCs w:val="20"/>
        </w:rPr>
      </w:pPr>
      <w:r>
        <w:rPr>
          <w:rFonts w:ascii="Trebuchet MS" w:hAnsi="Trebuchet MS" w:cs="Arial"/>
          <w:sz w:val="20"/>
          <w:szCs w:val="20"/>
        </w:rPr>
        <w:br w:type="page"/>
      </w:r>
      <w:r w:rsidR="008D344B" w:rsidRPr="00E57509">
        <w:rPr>
          <w:rFonts w:ascii="Trebuchet MS" w:hAnsi="Trebuchet MS" w:cs="Arial"/>
          <w:sz w:val="24"/>
          <w:szCs w:val="24"/>
        </w:rPr>
        <w:lastRenderedPageBreak/>
        <w:t>This policy is to be read in conjunction with the following statutory guidance and legislation:</w:t>
      </w:r>
    </w:p>
    <w:p w14:paraId="5EFFFFA0" w14:textId="1F0DCA57" w:rsidR="00C90AF6" w:rsidRPr="00E57509" w:rsidRDefault="00AE7F1B" w:rsidP="00874A46">
      <w:pPr>
        <w:pStyle w:val="ListParagraph"/>
        <w:numPr>
          <w:ilvl w:val="0"/>
          <w:numId w:val="23"/>
        </w:numPr>
        <w:spacing w:after="240" w:line="240" w:lineRule="auto"/>
        <w:ind w:left="714" w:hanging="357"/>
        <w:rPr>
          <w:rFonts w:ascii="Trebuchet MS" w:eastAsia="PMingLiU" w:hAnsi="Trebuchet MS" w:cs="Arial"/>
          <w:sz w:val="24"/>
          <w:szCs w:val="24"/>
          <w:lang w:val="en-US"/>
        </w:rPr>
      </w:pPr>
      <w:hyperlink r:id="rId10" w:history="1">
        <w:r w:rsidR="00C90AF6" w:rsidRPr="00C90AF6">
          <w:rPr>
            <w:rStyle w:val="Hyperlink"/>
            <w:rFonts w:ascii="Trebuchet MS" w:eastAsia="PMingLiU" w:hAnsi="Trebuchet MS" w:cs="Arial"/>
            <w:sz w:val="24"/>
            <w:szCs w:val="24"/>
            <w:lang w:val="en-US"/>
          </w:rPr>
          <w:t>Privacy Notice ESCC</w:t>
        </w:r>
      </w:hyperlink>
    </w:p>
    <w:p w14:paraId="74C379EB" w14:textId="5EFC6A01" w:rsidR="008D344B" w:rsidRPr="00C90AF6" w:rsidRDefault="00AE7F1B" w:rsidP="00C90AF6">
      <w:pPr>
        <w:pStyle w:val="ListParagraph"/>
        <w:numPr>
          <w:ilvl w:val="0"/>
          <w:numId w:val="23"/>
        </w:numPr>
        <w:spacing w:after="240" w:line="240" w:lineRule="auto"/>
        <w:ind w:left="714" w:hanging="357"/>
        <w:rPr>
          <w:rFonts w:ascii="Trebuchet MS" w:eastAsia="PMingLiU" w:hAnsi="Trebuchet MS" w:cs="Arial"/>
          <w:sz w:val="24"/>
          <w:szCs w:val="24"/>
          <w:lang w:val="en-US"/>
        </w:rPr>
      </w:pPr>
      <w:hyperlink r:id="rId11">
        <w:r w:rsidR="008D344B" w:rsidRPr="00E57509">
          <w:rPr>
            <w:rFonts w:ascii="Trebuchet MS" w:eastAsia="Tahoma" w:hAnsi="Trebuchet MS" w:cs="Arial"/>
            <w:color w:val="0000FF"/>
            <w:sz w:val="24"/>
            <w:szCs w:val="24"/>
            <w:u w:val="single"/>
            <w:lang w:val="en-US"/>
          </w:rPr>
          <w:t>Education Act 1996</w:t>
        </w:r>
      </w:hyperlink>
      <w:r w:rsidR="008D344B" w:rsidRPr="00E57509">
        <w:rPr>
          <w:rFonts w:ascii="Trebuchet MS" w:eastAsia="Tahoma" w:hAnsi="Trebuchet MS" w:cs="Arial"/>
          <w:color w:val="265A9B"/>
          <w:sz w:val="24"/>
          <w:szCs w:val="24"/>
          <w:lang w:val="en-US"/>
        </w:rPr>
        <w:t>;</w:t>
      </w:r>
      <w:r w:rsidR="008D344B" w:rsidRPr="00E57509">
        <w:rPr>
          <w:rFonts w:ascii="Trebuchet MS" w:eastAsia="Tahoma" w:hAnsi="Trebuchet MS" w:cs="Arial"/>
          <w:color w:val="000000"/>
          <w:sz w:val="24"/>
          <w:szCs w:val="24"/>
          <w:lang w:val="en-US"/>
        </w:rPr>
        <w:t xml:space="preserve"> Section 19</w:t>
      </w:r>
    </w:p>
    <w:p w14:paraId="66CE2A19" w14:textId="47EDE214" w:rsidR="008D344B" w:rsidRPr="00C90AF6" w:rsidRDefault="00AE7F1B" w:rsidP="00C90AF6">
      <w:pPr>
        <w:pStyle w:val="ListParagraph"/>
        <w:numPr>
          <w:ilvl w:val="0"/>
          <w:numId w:val="23"/>
        </w:numPr>
        <w:spacing w:after="0" w:line="240" w:lineRule="auto"/>
        <w:rPr>
          <w:rFonts w:ascii="Trebuchet MS" w:eastAsia="PMingLiU" w:hAnsi="Trebuchet MS" w:cs="Arial"/>
          <w:sz w:val="24"/>
          <w:szCs w:val="24"/>
          <w:lang w:val="en-US"/>
        </w:rPr>
      </w:pPr>
      <w:hyperlink r:id="rId12">
        <w:r w:rsidR="008D344B" w:rsidRPr="00E57509">
          <w:rPr>
            <w:rFonts w:ascii="Trebuchet MS" w:eastAsia="Tahoma" w:hAnsi="Trebuchet MS" w:cs="Arial"/>
            <w:color w:val="0000FF"/>
            <w:sz w:val="24"/>
            <w:szCs w:val="24"/>
            <w:u w:val="single"/>
            <w:lang w:val="en-US"/>
          </w:rPr>
          <w:t>Ensuring a good education for children who cannot attend school because of health needs</w:t>
        </w:r>
      </w:hyperlink>
      <w:r w:rsidR="008D344B" w:rsidRPr="00E57509">
        <w:rPr>
          <w:rFonts w:ascii="Trebuchet MS" w:eastAsia="Tahoma" w:hAnsi="Trebuchet MS" w:cs="Arial"/>
          <w:color w:val="265A9B"/>
          <w:sz w:val="24"/>
          <w:szCs w:val="24"/>
          <w:lang w:val="en-US"/>
        </w:rPr>
        <w:t>.</w:t>
      </w:r>
      <w:r w:rsidR="008D344B" w:rsidRPr="00E57509">
        <w:rPr>
          <w:rFonts w:ascii="Trebuchet MS" w:eastAsia="Tahoma" w:hAnsi="Trebuchet MS" w:cs="Arial"/>
          <w:color w:val="000000"/>
          <w:sz w:val="24"/>
          <w:szCs w:val="24"/>
          <w:lang w:val="en-US"/>
        </w:rPr>
        <w:t xml:space="preserve"> Statutory guidance for local authorities; January 2013</w:t>
      </w:r>
    </w:p>
    <w:p w14:paraId="48AEE82D" w14:textId="38CAFE83" w:rsidR="00A7607C" w:rsidRPr="00C90AF6" w:rsidRDefault="00AE7F1B" w:rsidP="00C90AF6">
      <w:pPr>
        <w:pStyle w:val="ListParagraph"/>
        <w:numPr>
          <w:ilvl w:val="0"/>
          <w:numId w:val="23"/>
        </w:numPr>
        <w:spacing w:after="0" w:line="240" w:lineRule="auto"/>
        <w:rPr>
          <w:rFonts w:ascii="Trebuchet MS" w:eastAsia="PMingLiU" w:hAnsi="Trebuchet MS" w:cs="Arial"/>
          <w:sz w:val="24"/>
          <w:szCs w:val="24"/>
          <w:lang w:val="en-US"/>
        </w:rPr>
      </w:pPr>
      <w:hyperlink r:id="rId13">
        <w:r w:rsidR="008D344B" w:rsidRPr="00E57509">
          <w:rPr>
            <w:rFonts w:ascii="Trebuchet MS" w:eastAsia="Tahoma" w:hAnsi="Trebuchet MS" w:cs="Arial"/>
            <w:color w:val="0000FF"/>
            <w:sz w:val="24"/>
            <w:szCs w:val="24"/>
            <w:u w:val="single"/>
            <w:lang w:val="en-US"/>
          </w:rPr>
          <w:t>Equality Act</w:t>
        </w:r>
      </w:hyperlink>
      <w:r w:rsidR="008D344B" w:rsidRPr="00E57509">
        <w:rPr>
          <w:rFonts w:ascii="Trebuchet MS" w:eastAsia="Tahoma" w:hAnsi="Trebuchet MS" w:cs="Arial"/>
          <w:color w:val="265A9B"/>
          <w:sz w:val="24"/>
          <w:szCs w:val="24"/>
          <w:lang w:val="en-US"/>
        </w:rPr>
        <w:t>;</w:t>
      </w:r>
      <w:r w:rsidR="008D344B" w:rsidRPr="00E57509">
        <w:rPr>
          <w:rFonts w:ascii="Trebuchet MS" w:eastAsia="Tahoma" w:hAnsi="Trebuchet MS" w:cs="Arial"/>
          <w:color w:val="000000"/>
          <w:sz w:val="24"/>
          <w:szCs w:val="24"/>
          <w:lang w:val="en-US"/>
        </w:rPr>
        <w:t xml:space="preserve"> 2010</w:t>
      </w:r>
    </w:p>
    <w:p w14:paraId="2CF29B84" w14:textId="4ED48A74" w:rsidR="008D344B" w:rsidRPr="00C90AF6" w:rsidRDefault="00AE7F1B" w:rsidP="00A7607C">
      <w:pPr>
        <w:pStyle w:val="ListParagraph"/>
        <w:numPr>
          <w:ilvl w:val="0"/>
          <w:numId w:val="23"/>
        </w:numPr>
        <w:spacing w:after="0" w:line="240" w:lineRule="auto"/>
        <w:rPr>
          <w:rFonts w:ascii="Trebuchet MS" w:eastAsia="PMingLiU" w:hAnsi="Trebuchet MS" w:cs="Arial"/>
          <w:sz w:val="24"/>
          <w:szCs w:val="24"/>
          <w:lang w:val="en-US"/>
        </w:rPr>
      </w:pPr>
      <w:hyperlink r:id="rId14" w:history="1">
        <w:r w:rsidR="00A7607C" w:rsidRPr="00A7607C">
          <w:rPr>
            <w:rStyle w:val="Hyperlink"/>
            <w:rFonts w:ascii="Trebuchet MS" w:eastAsia="PMingLiU" w:hAnsi="Trebuchet MS" w:cs="Arial"/>
            <w:sz w:val="24"/>
            <w:szCs w:val="24"/>
            <w:lang w:val="en-US"/>
          </w:rPr>
          <w:t>Supporting Pupils where Attendance is Affected by Mental Health and Anxiety</w:t>
        </w:r>
      </w:hyperlink>
      <w:r w:rsidR="00A7607C">
        <w:rPr>
          <w:rFonts w:ascii="Trebuchet MS" w:eastAsia="PMingLiU" w:hAnsi="Trebuchet MS" w:cs="Arial"/>
          <w:sz w:val="24"/>
          <w:szCs w:val="24"/>
          <w:lang w:val="en-US"/>
        </w:rPr>
        <w:t xml:space="preserve"> </w:t>
      </w:r>
      <w:proofErr w:type="gramStart"/>
      <w:r w:rsidR="00A7607C">
        <w:rPr>
          <w:rFonts w:ascii="Trebuchet MS" w:eastAsia="PMingLiU" w:hAnsi="Trebuchet MS" w:cs="Arial"/>
          <w:sz w:val="24"/>
          <w:szCs w:val="24"/>
          <w:lang w:val="en-US"/>
        </w:rPr>
        <w:t>2023</w:t>
      </w:r>
      <w:proofErr w:type="gramEnd"/>
      <w:r w:rsidR="00A7607C">
        <w:rPr>
          <w:rFonts w:ascii="Trebuchet MS" w:eastAsia="PMingLiU" w:hAnsi="Trebuchet MS" w:cs="Arial"/>
          <w:sz w:val="24"/>
          <w:szCs w:val="24"/>
          <w:lang w:val="en-US"/>
        </w:rPr>
        <w:t xml:space="preserve"> </w:t>
      </w:r>
    </w:p>
    <w:p w14:paraId="570AAD9E" w14:textId="7217F735" w:rsidR="008D344B" w:rsidRPr="00C90AF6" w:rsidRDefault="00AE7F1B" w:rsidP="00C90AF6">
      <w:pPr>
        <w:pStyle w:val="ListParagraph"/>
        <w:numPr>
          <w:ilvl w:val="0"/>
          <w:numId w:val="23"/>
        </w:numPr>
        <w:spacing w:after="0" w:line="240" w:lineRule="auto"/>
        <w:rPr>
          <w:rFonts w:ascii="Trebuchet MS" w:eastAsia="PMingLiU" w:hAnsi="Trebuchet MS" w:cs="Arial"/>
          <w:sz w:val="24"/>
          <w:szCs w:val="24"/>
          <w:lang w:val="en-US"/>
        </w:rPr>
      </w:pPr>
      <w:hyperlink r:id="rId15">
        <w:r w:rsidR="008D344B" w:rsidRPr="00E57509">
          <w:rPr>
            <w:rFonts w:ascii="Trebuchet MS" w:eastAsia="Tahoma" w:hAnsi="Trebuchet MS" w:cs="Arial"/>
            <w:color w:val="0000FF"/>
            <w:spacing w:val="6"/>
            <w:sz w:val="24"/>
            <w:szCs w:val="24"/>
            <w:u w:val="single"/>
            <w:lang w:val="en-US"/>
          </w:rPr>
          <w:t>Independent Schools Inspection Handbook</w:t>
        </w:r>
      </w:hyperlink>
      <w:r w:rsidR="008D344B" w:rsidRPr="00E57509">
        <w:rPr>
          <w:rFonts w:ascii="Trebuchet MS" w:eastAsia="Tahoma" w:hAnsi="Trebuchet MS" w:cs="Arial"/>
          <w:color w:val="265A9B"/>
          <w:spacing w:val="6"/>
          <w:sz w:val="24"/>
          <w:szCs w:val="24"/>
          <w:u w:val="single"/>
          <w:lang w:val="en-US"/>
        </w:rPr>
        <w:t xml:space="preserve"> </w:t>
      </w:r>
    </w:p>
    <w:p w14:paraId="33BE64F3" w14:textId="1643B246" w:rsidR="008D344B" w:rsidRPr="00C90AF6" w:rsidRDefault="00AE7F1B" w:rsidP="00C90AF6">
      <w:pPr>
        <w:pStyle w:val="ListParagraph"/>
        <w:numPr>
          <w:ilvl w:val="0"/>
          <w:numId w:val="23"/>
        </w:numPr>
        <w:spacing w:after="0" w:line="240" w:lineRule="auto"/>
        <w:rPr>
          <w:rFonts w:ascii="Trebuchet MS" w:eastAsia="PMingLiU" w:hAnsi="Trebuchet MS" w:cs="Arial"/>
          <w:sz w:val="24"/>
          <w:szCs w:val="24"/>
          <w:lang w:val="en-US"/>
        </w:rPr>
      </w:pPr>
      <w:hyperlink r:id="rId16">
        <w:r w:rsidR="008D344B" w:rsidRPr="00E57509">
          <w:rPr>
            <w:rFonts w:ascii="Trebuchet MS" w:eastAsia="Tahoma" w:hAnsi="Trebuchet MS" w:cs="Arial"/>
            <w:color w:val="0000FF"/>
            <w:spacing w:val="6"/>
            <w:sz w:val="24"/>
            <w:szCs w:val="24"/>
            <w:u w:val="single"/>
            <w:lang w:val="en-US"/>
          </w:rPr>
          <w:t>School Inspection Handbook</w:t>
        </w:r>
      </w:hyperlink>
      <w:r w:rsidR="008D344B" w:rsidRPr="00E57509">
        <w:rPr>
          <w:rFonts w:ascii="Trebuchet MS" w:eastAsia="Tahoma" w:hAnsi="Trebuchet MS" w:cs="Arial"/>
          <w:color w:val="97D4E7"/>
          <w:spacing w:val="6"/>
          <w:sz w:val="24"/>
          <w:szCs w:val="24"/>
          <w:u w:val="single"/>
          <w:lang w:val="en-US"/>
        </w:rPr>
        <w:t xml:space="preserve"> </w:t>
      </w:r>
    </w:p>
    <w:p w14:paraId="14D33171" w14:textId="59B4DB75" w:rsidR="008D344B" w:rsidRPr="00C90AF6" w:rsidRDefault="00AE7F1B" w:rsidP="00C90AF6">
      <w:pPr>
        <w:pStyle w:val="ListParagraph"/>
        <w:numPr>
          <w:ilvl w:val="0"/>
          <w:numId w:val="23"/>
        </w:numPr>
        <w:spacing w:after="0" w:line="240" w:lineRule="auto"/>
        <w:rPr>
          <w:rFonts w:ascii="Trebuchet MS" w:eastAsia="PMingLiU" w:hAnsi="Trebuchet MS" w:cs="Arial"/>
          <w:sz w:val="24"/>
          <w:szCs w:val="24"/>
          <w:lang w:val="en-US"/>
        </w:rPr>
      </w:pPr>
      <w:hyperlink r:id="rId17">
        <w:r w:rsidR="008D344B" w:rsidRPr="00E57509">
          <w:rPr>
            <w:rFonts w:ascii="Trebuchet MS" w:eastAsia="Tahoma" w:hAnsi="Trebuchet MS" w:cs="Arial"/>
            <w:color w:val="0000FF"/>
            <w:sz w:val="24"/>
            <w:szCs w:val="24"/>
            <w:u w:val="single"/>
            <w:lang w:val="en-US"/>
          </w:rPr>
          <w:t>SEND Code of Practice 0-25 years</w:t>
        </w:r>
      </w:hyperlink>
      <w:r w:rsidR="008D344B" w:rsidRPr="00E57509">
        <w:rPr>
          <w:rFonts w:ascii="Trebuchet MS" w:eastAsia="Tahoma" w:hAnsi="Trebuchet MS" w:cs="Arial"/>
          <w:color w:val="000000"/>
          <w:sz w:val="24"/>
          <w:szCs w:val="24"/>
          <w:lang w:val="en-US"/>
        </w:rPr>
        <w:t xml:space="preserve"> Statutory guidance for </w:t>
      </w:r>
      <w:proofErr w:type="spellStart"/>
      <w:r w:rsidR="008D344B" w:rsidRPr="00E57509">
        <w:rPr>
          <w:rFonts w:ascii="Trebuchet MS" w:eastAsia="Tahoma" w:hAnsi="Trebuchet MS" w:cs="Arial"/>
          <w:color w:val="000000"/>
          <w:sz w:val="24"/>
          <w:szCs w:val="24"/>
          <w:lang w:val="en-US"/>
        </w:rPr>
        <w:t>organisations</w:t>
      </w:r>
      <w:proofErr w:type="spellEnd"/>
      <w:r w:rsidR="008D344B" w:rsidRPr="00E57509">
        <w:rPr>
          <w:rFonts w:ascii="Trebuchet MS" w:eastAsia="Tahoma" w:hAnsi="Trebuchet MS" w:cs="Arial"/>
          <w:color w:val="000000"/>
          <w:sz w:val="24"/>
          <w:szCs w:val="24"/>
          <w:lang w:val="en-US"/>
        </w:rPr>
        <w:t xml:space="preserve"> which work with and support children and young people with special educational needs or disabilities; January 2015</w:t>
      </w:r>
    </w:p>
    <w:p w14:paraId="2E8DA41D" w14:textId="575D8A7E" w:rsidR="008D344B" w:rsidRPr="00C90AF6" w:rsidRDefault="00AE7F1B" w:rsidP="00C90AF6">
      <w:pPr>
        <w:pStyle w:val="ListParagraph"/>
        <w:numPr>
          <w:ilvl w:val="0"/>
          <w:numId w:val="23"/>
        </w:numPr>
        <w:spacing w:after="0" w:line="240" w:lineRule="auto"/>
        <w:rPr>
          <w:rFonts w:ascii="Trebuchet MS" w:eastAsia="PMingLiU" w:hAnsi="Trebuchet MS" w:cs="Arial"/>
          <w:sz w:val="24"/>
          <w:szCs w:val="24"/>
          <w:lang w:val="en-US"/>
        </w:rPr>
      </w:pPr>
      <w:hyperlink r:id="rId18">
        <w:r w:rsidR="008D344B" w:rsidRPr="00E57509">
          <w:rPr>
            <w:rFonts w:ascii="Trebuchet MS" w:eastAsia="Tahoma" w:hAnsi="Trebuchet MS" w:cs="Arial"/>
            <w:color w:val="0000FF"/>
            <w:sz w:val="24"/>
            <w:szCs w:val="24"/>
            <w:u w:val="single"/>
            <w:lang w:val="en-US"/>
          </w:rPr>
          <w:t>Supporting pupils at school with medical conditions</w:t>
        </w:r>
      </w:hyperlink>
      <w:r w:rsidR="008D344B" w:rsidRPr="00E57509">
        <w:rPr>
          <w:rFonts w:ascii="Trebuchet MS" w:eastAsia="Tahoma" w:hAnsi="Trebuchet MS" w:cs="Arial"/>
          <w:color w:val="000000"/>
          <w:sz w:val="24"/>
          <w:szCs w:val="24"/>
          <w:lang w:val="en-US"/>
        </w:rPr>
        <w:t xml:space="preserve"> Statutory guidance for governing bodies of maintained schools and proprietors of academies in England; December 2015</w:t>
      </w:r>
    </w:p>
    <w:p w14:paraId="0ADDB897" w14:textId="77777777" w:rsidR="008D344B" w:rsidRPr="00C90AF6" w:rsidRDefault="00AE7F1B" w:rsidP="008D344B">
      <w:pPr>
        <w:pStyle w:val="ListParagraph"/>
        <w:numPr>
          <w:ilvl w:val="0"/>
          <w:numId w:val="23"/>
        </w:numPr>
        <w:spacing w:after="0" w:line="240" w:lineRule="auto"/>
        <w:rPr>
          <w:rFonts w:ascii="Trebuchet MS" w:eastAsia="PMingLiU" w:hAnsi="Trebuchet MS" w:cs="Arial"/>
          <w:sz w:val="24"/>
          <w:szCs w:val="24"/>
          <w:lang w:val="en-US"/>
        </w:rPr>
      </w:pPr>
      <w:hyperlink r:id="rId19">
        <w:r w:rsidR="008D344B" w:rsidRPr="00E57509">
          <w:rPr>
            <w:rFonts w:ascii="Trebuchet MS" w:eastAsia="Tahoma" w:hAnsi="Trebuchet MS" w:cs="Arial"/>
            <w:color w:val="0000FF"/>
            <w:spacing w:val="5"/>
            <w:sz w:val="24"/>
            <w:szCs w:val="24"/>
            <w:u w:val="single"/>
            <w:lang w:val="en-US"/>
          </w:rPr>
          <w:t>Supporting pupils with medical conditions – templates</w:t>
        </w:r>
      </w:hyperlink>
      <w:r w:rsidR="008D344B" w:rsidRPr="00E57509">
        <w:rPr>
          <w:rFonts w:ascii="Trebuchet MS" w:eastAsia="Tahoma" w:hAnsi="Trebuchet MS" w:cs="Arial"/>
          <w:color w:val="265A9B"/>
          <w:spacing w:val="5"/>
          <w:sz w:val="24"/>
          <w:szCs w:val="24"/>
          <w:lang w:val="en-US"/>
        </w:rPr>
        <w:t>;</w:t>
      </w:r>
      <w:r w:rsidR="008D344B" w:rsidRPr="00E57509">
        <w:rPr>
          <w:rFonts w:ascii="Trebuchet MS" w:eastAsia="Tahoma" w:hAnsi="Trebuchet MS" w:cs="Arial"/>
          <w:color w:val="000000"/>
          <w:spacing w:val="5"/>
          <w:sz w:val="24"/>
          <w:szCs w:val="24"/>
          <w:lang w:val="en-US"/>
        </w:rPr>
        <w:t xml:space="preserve"> May 2014</w:t>
      </w:r>
    </w:p>
    <w:p w14:paraId="4B44CD44" w14:textId="77777777" w:rsidR="00C90AF6" w:rsidRPr="00C90AF6" w:rsidRDefault="00C90AF6" w:rsidP="00C90AF6">
      <w:pPr>
        <w:spacing w:after="0" w:line="240" w:lineRule="auto"/>
        <w:ind w:left="360"/>
        <w:rPr>
          <w:rFonts w:ascii="Trebuchet MS" w:eastAsia="PMingLiU" w:hAnsi="Trebuchet MS" w:cs="Arial"/>
          <w:sz w:val="24"/>
          <w:szCs w:val="24"/>
          <w:lang w:val="en-US"/>
        </w:rPr>
      </w:pPr>
    </w:p>
    <w:p w14:paraId="32459105" w14:textId="33531BC1" w:rsidR="00874A46" w:rsidRDefault="00874A46" w:rsidP="003E22CD">
      <w:pPr>
        <w:rPr>
          <w:rFonts w:ascii="Trebuchet MS" w:hAnsi="Trebuchet MS" w:cs="Arial"/>
          <w:sz w:val="24"/>
          <w:szCs w:val="24"/>
        </w:rPr>
      </w:pPr>
      <w:r>
        <w:rPr>
          <w:rFonts w:ascii="Trebuchet MS" w:hAnsi="Trebuchet MS" w:cs="Arial"/>
          <w:sz w:val="24"/>
          <w:szCs w:val="24"/>
        </w:rPr>
        <w:br w:type="page"/>
      </w:r>
    </w:p>
    <w:p w14:paraId="165C78C9" w14:textId="77777777" w:rsidR="0023388A" w:rsidRPr="00E57509" w:rsidRDefault="0023388A" w:rsidP="003E22CD">
      <w:pPr>
        <w:rPr>
          <w:rFonts w:ascii="Trebuchet MS" w:hAnsi="Trebuchet MS" w:cs="Arial"/>
          <w:sz w:val="24"/>
          <w:szCs w:val="24"/>
        </w:rPr>
      </w:pPr>
    </w:p>
    <w:sdt>
      <w:sdtPr>
        <w:rPr>
          <w:rFonts w:ascii="Trebuchet MS" w:eastAsiaTheme="minorHAnsi" w:hAnsi="Trebuchet MS" w:cs="Arial"/>
          <w:color w:val="auto"/>
          <w:sz w:val="24"/>
          <w:szCs w:val="24"/>
          <w:lang w:val="en-GB"/>
        </w:rPr>
        <w:id w:val="-1528254359"/>
        <w:docPartObj>
          <w:docPartGallery w:val="Table of Contents"/>
          <w:docPartUnique/>
        </w:docPartObj>
      </w:sdtPr>
      <w:sdtEndPr>
        <w:rPr>
          <w:b/>
          <w:bCs/>
          <w:noProof/>
        </w:rPr>
      </w:sdtEndPr>
      <w:sdtContent>
        <w:p w14:paraId="60DB4D85" w14:textId="16A3E36C" w:rsidR="006814E0" w:rsidRPr="00B568A4" w:rsidRDefault="006814E0">
          <w:pPr>
            <w:pStyle w:val="TOCHeading"/>
            <w:rPr>
              <w:rFonts w:ascii="Trebuchet MS" w:hAnsi="Trebuchet MS" w:cs="Arial"/>
              <w:sz w:val="24"/>
              <w:szCs w:val="24"/>
            </w:rPr>
          </w:pPr>
          <w:r w:rsidRPr="00B568A4">
            <w:rPr>
              <w:rFonts w:ascii="Trebuchet MS" w:hAnsi="Trebuchet MS" w:cs="Arial"/>
              <w:sz w:val="24"/>
              <w:szCs w:val="24"/>
            </w:rPr>
            <w:t>Contents</w:t>
          </w:r>
        </w:p>
        <w:p w14:paraId="24F8F8D2" w14:textId="67F4F541" w:rsidR="00A354F7" w:rsidRDefault="006814E0">
          <w:pPr>
            <w:pStyle w:val="TOC1"/>
            <w:tabs>
              <w:tab w:val="right" w:leader="dot" w:pos="9016"/>
            </w:tabs>
            <w:rPr>
              <w:rFonts w:eastAsiaTheme="minorEastAsia"/>
              <w:noProof/>
              <w:kern w:val="2"/>
              <w:lang w:eastAsia="en-GB"/>
              <w14:ligatures w14:val="standardContextual"/>
            </w:rPr>
          </w:pPr>
          <w:r w:rsidRPr="00B568A4">
            <w:rPr>
              <w:rFonts w:ascii="Trebuchet MS" w:hAnsi="Trebuchet MS" w:cs="Arial"/>
              <w:sz w:val="24"/>
              <w:szCs w:val="24"/>
            </w:rPr>
            <w:fldChar w:fldCharType="begin"/>
          </w:r>
          <w:r w:rsidRPr="00B568A4">
            <w:rPr>
              <w:rFonts w:ascii="Trebuchet MS" w:hAnsi="Trebuchet MS" w:cs="Arial"/>
              <w:sz w:val="24"/>
              <w:szCs w:val="24"/>
            </w:rPr>
            <w:instrText xml:space="preserve"> TOC \o "1-3" \h \z \u </w:instrText>
          </w:r>
          <w:r w:rsidRPr="00B568A4">
            <w:rPr>
              <w:rFonts w:ascii="Trebuchet MS" w:hAnsi="Trebuchet MS" w:cs="Arial"/>
              <w:sz w:val="24"/>
              <w:szCs w:val="24"/>
            </w:rPr>
            <w:fldChar w:fldCharType="separate"/>
          </w:r>
          <w:hyperlink w:anchor="_Toc141353133" w:history="1">
            <w:r w:rsidR="00A354F7" w:rsidRPr="002254FE">
              <w:rPr>
                <w:rStyle w:val="Hyperlink"/>
                <w:noProof/>
              </w:rPr>
              <w:t>1.  The underlying principles behind this policy</w:t>
            </w:r>
            <w:r w:rsidR="00A354F7">
              <w:rPr>
                <w:noProof/>
                <w:webHidden/>
              </w:rPr>
              <w:tab/>
            </w:r>
            <w:r w:rsidR="00A354F7">
              <w:rPr>
                <w:noProof/>
                <w:webHidden/>
              </w:rPr>
              <w:fldChar w:fldCharType="begin"/>
            </w:r>
            <w:r w:rsidR="00A354F7">
              <w:rPr>
                <w:noProof/>
                <w:webHidden/>
              </w:rPr>
              <w:instrText xml:space="preserve"> PAGEREF _Toc141353133 \h </w:instrText>
            </w:r>
            <w:r w:rsidR="00A354F7">
              <w:rPr>
                <w:noProof/>
                <w:webHidden/>
              </w:rPr>
            </w:r>
            <w:r w:rsidR="00A354F7">
              <w:rPr>
                <w:noProof/>
                <w:webHidden/>
              </w:rPr>
              <w:fldChar w:fldCharType="separate"/>
            </w:r>
            <w:r w:rsidR="00AE7F1B">
              <w:rPr>
                <w:noProof/>
                <w:webHidden/>
              </w:rPr>
              <w:t>4</w:t>
            </w:r>
            <w:r w:rsidR="00A354F7">
              <w:rPr>
                <w:noProof/>
                <w:webHidden/>
              </w:rPr>
              <w:fldChar w:fldCharType="end"/>
            </w:r>
          </w:hyperlink>
        </w:p>
        <w:p w14:paraId="7E6E66FA" w14:textId="05DCD6DE" w:rsidR="00A354F7" w:rsidRDefault="00AE7F1B">
          <w:pPr>
            <w:pStyle w:val="TOC1"/>
            <w:tabs>
              <w:tab w:val="right" w:leader="dot" w:pos="9016"/>
            </w:tabs>
            <w:rPr>
              <w:rFonts w:eastAsiaTheme="minorEastAsia"/>
              <w:noProof/>
              <w:kern w:val="2"/>
              <w:lang w:eastAsia="en-GB"/>
              <w14:ligatures w14:val="standardContextual"/>
            </w:rPr>
          </w:pPr>
          <w:hyperlink w:anchor="_Toc141353134" w:history="1">
            <w:r w:rsidR="00A354F7" w:rsidRPr="002254FE">
              <w:rPr>
                <w:rStyle w:val="Hyperlink"/>
                <w:noProof/>
              </w:rPr>
              <w:t>2. Role and responsibilities of East Sussex County Council</w:t>
            </w:r>
            <w:r w:rsidR="00A354F7">
              <w:rPr>
                <w:noProof/>
                <w:webHidden/>
              </w:rPr>
              <w:tab/>
            </w:r>
            <w:r w:rsidR="00A354F7">
              <w:rPr>
                <w:noProof/>
                <w:webHidden/>
              </w:rPr>
              <w:fldChar w:fldCharType="begin"/>
            </w:r>
            <w:r w:rsidR="00A354F7">
              <w:rPr>
                <w:noProof/>
                <w:webHidden/>
              </w:rPr>
              <w:instrText xml:space="preserve"> PAGEREF _Toc141353134 \h </w:instrText>
            </w:r>
            <w:r w:rsidR="00A354F7">
              <w:rPr>
                <w:noProof/>
                <w:webHidden/>
              </w:rPr>
            </w:r>
            <w:r w:rsidR="00A354F7">
              <w:rPr>
                <w:noProof/>
                <w:webHidden/>
              </w:rPr>
              <w:fldChar w:fldCharType="separate"/>
            </w:r>
            <w:r>
              <w:rPr>
                <w:noProof/>
                <w:webHidden/>
              </w:rPr>
              <w:t>4</w:t>
            </w:r>
            <w:r w:rsidR="00A354F7">
              <w:rPr>
                <w:noProof/>
                <w:webHidden/>
              </w:rPr>
              <w:fldChar w:fldCharType="end"/>
            </w:r>
          </w:hyperlink>
        </w:p>
        <w:p w14:paraId="6C718B17" w14:textId="1DE2452F" w:rsidR="00A354F7" w:rsidRDefault="00AE7F1B">
          <w:pPr>
            <w:pStyle w:val="TOC2"/>
            <w:tabs>
              <w:tab w:val="right" w:leader="dot" w:pos="9016"/>
            </w:tabs>
            <w:rPr>
              <w:rFonts w:eastAsiaTheme="minorEastAsia"/>
              <w:noProof/>
              <w:kern w:val="2"/>
              <w:lang w:eastAsia="en-GB"/>
              <w14:ligatures w14:val="standardContextual"/>
            </w:rPr>
          </w:pPr>
          <w:hyperlink w:anchor="_Toc141353135" w:history="1">
            <w:r w:rsidR="00A354F7" w:rsidRPr="002254FE">
              <w:rPr>
                <w:rStyle w:val="Hyperlink"/>
                <w:noProof/>
              </w:rPr>
              <w:t>2.1 Named Person</w:t>
            </w:r>
            <w:r w:rsidR="00A354F7">
              <w:rPr>
                <w:noProof/>
                <w:webHidden/>
              </w:rPr>
              <w:tab/>
            </w:r>
            <w:r w:rsidR="00A354F7">
              <w:rPr>
                <w:noProof/>
                <w:webHidden/>
              </w:rPr>
              <w:fldChar w:fldCharType="begin"/>
            </w:r>
            <w:r w:rsidR="00A354F7">
              <w:rPr>
                <w:noProof/>
                <w:webHidden/>
              </w:rPr>
              <w:instrText xml:space="preserve"> PAGEREF _Toc141353135 \h </w:instrText>
            </w:r>
            <w:r w:rsidR="00A354F7">
              <w:rPr>
                <w:noProof/>
                <w:webHidden/>
              </w:rPr>
            </w:r>
            <w:r w:rsidR="00A354F7">
              <w:rPr>
                <w:noProof/>
                <w:webHidden/>
              </w:rPr>
              <w:fldChar w:fldCharType="separate"/>
            </w:r>
            <w:r>
              <w:rPr>
                <w:noProof/>
                <w:webHidden/>
              </w:rPr>
              <w:t>5</w:t>
            </w:r>
            <w:r w:rsidR="00A354F7">
              <w:rPr>
                <w:noProof/>
                <w:webHidden/>
              </w:rPr>
              <w:fldChar w:fldCharType="end"/>
            </w:r>
          </w:hyperlink>
        </w:p>
        <w:p w14:paraId="5AF1DE60" w14:textId="61AA5CE5" w:rsidR="00A354F7" w:rsidRDefault="00AE7F1B">
          <w:pPr>
            <w:pStyle w:val="TOC1"/>
            <w:tabs>
              <w:tab w:val="right" w:leader="dot" w:pos="9016"/>
            </w:tabs>
            <w:rPr>
              <w:rFonts w:eastAsiaTheme="minorEastAsia"/>
              <w:noProof/>
              <w:kern w:val="2"/>
              <w:lang w:eastAsia="en-GB"/>
              <w14:ligatures w14:val="standardContextual"/>
            </w:rPr>
          </w:pPr>
          <w:hyperlink w:anchor="_Toc141353136" w:history="1">
            <w:r w:rsidR="00A354F7" w:rsidRPr="002254FE">
              <w:rPr>
                <w:rStyle w:val="Hyperlink"/>
                <w:noProof/>
              </w:rPr>
              <w:t>3. Roles and responsibilities of East Sussex schools</w:t>
            </w:r>
            <w:r w:rsidR="00A354F7">
              <w:rPr>
                <w:noProof/>
                <w:webHidden/>
              </w:rPr>
              <w:tab/>
            </w:r>
            <w:r w:rsidR="00A354F7">
              <w:rPr>
                <w:noProof/>
                <w:webHidden/>
              </w:rPr>
              <w:fldChar w:fldCharType="begin"/>
            </w:r>
            <w:r w:rsidR="00A354F7">
              <w:rPr>
                <w:noProof/>
                <w:webHidden/>
              </w:rPr>
              <w:instrText xml:space="preserve"> PAGEREF _Toc141353136 \h </w:instrText>
            </w:r>
            <w:r w:rsidR="00A354F7">
              <w:rPr>
                <w:noProof/>
                <w:webHidden/>
              </w:rPr>
            </w:r>
            <w:r w:rsidR="00A354F7">
              <w:rPr>
                <w:noProof/>
                <w:webHidden/>
              </w:rPr>
              <w:fldChar w:fldCharType="separate"/>
            </w:r>
            <w:r>
              <w:rPr>
                <w:noProof/>
                <w:webHidden/>
              </w:rPr>
              <w:t>5</w:t>
            </w:r>
            <w:r w:rsidR="00A354F7">
              <w:rPr>
                <w:noProof/>
                <w:webHidden/>
              </w:rPr>
              <w:fldChar w:fldCharType="end"/>
            </w:r>
          </w:hyperlink>
        </w:p>
        <w:p w14:paraId="0BECEDCF" w14:textId="19A1C1A2" w:rsidR="00A354F7" w:rsidRDefault="00AE7F1B">
          <w:pPr>
            <w:pStyle w:val="TOC2"/>
            <w:tabs>
              <w:tab w:val="right" w:leader="dot" w:pos="9016"/>
            </w:tabs>
            <w:rPr>
              <w:rFonts w:eastAsiaTheme="minorEastAsia"/>
              <w:noProof/>
              <w:kern w:val="2"/>
              <w:lang w:eastAsia="en-GB"/>
              <w14:ligatures w14:val="standardContextual"/>
            </w:rPr>
          </w:pPr>
          <w:hyperlink w:anchor="_Toc141353137" w:history="1">
            <w:r w:rsidR="00A354F7" w:rsidRPr="002254FE">
              <w:rPr>
                <w:rStyle w:val="Hyperlink"/>
                <w:noProof/>
              </w:rPr>
              <w:t>3.1 Ofsted</w:t>
            </w:r>
            <w:r w:rsidR="00A354F7">
              <w:rPr>
                <w:noProof/>
                <w:webHidden/>
              </w:rPr>
              <w:tab/>
            </w:r>
            <w:r w:rsidR="00A354F7">
              <w:rPr>
                <w:noProof/>
                <w:webHidden/>
              </w:rPr>
              <w:fldChar w:fldCharType="begin"/>
            </w:r>
            <w:r w:rsidR="00A354F7">
              <w:rPr>
                <w:noProof/>
                <w:webHidden/>
              </w:rPr>
              <w:instrText xml:space="preserve"> PAGEREF _Toc141353137 \h </w:instrText>
            </w:r>
            <w:r w:rsidR="00A354F7">
              <w:rPr>
                <w:noProof/>
                <w:webHidden/>
              </w:rPr>
            </w:r>
            <w:r w:rsidR="00A354F7">
              <w:rPr>
                <w:noProof/>
                <w:webHidden/>
              </w:rPr>
              <w:fldChar w:fldCharType="separate"/>
            </w:r>
            <w:r>
              <w:rPr>
                <w:noProof/>
                <w:webHidden/>
              </w:rPr>
              <w:t>6</w:t>
            </w:r>
            <w:r w:rsidR="00A354F7">
              <w:rPr>
                <w:noProof/>
                <w:webHidden/>
              </w:rPr>
              <w:fldChar w:fldCharType="end"/>
            </w:r>
          </w:hyperlink>
        </w:p>
        <w:p w14:paraId="1B6BC504" w14:textId="02327FE3" w:rsidR="00A354F7" w:rsidRDefault="00AE7F1B">
          <w:pPr>
            <w:pStyle w:val="TOC2"/>
            <w:tabs>
              <w:tab w:val="right" w:leader="dot" w:pos="9016"/>
            </w:tabs>
            <w:rPr>
              <w:rFonts w:eastAsiaTheme="minorEastAsia"/>
              <w:noProof/>
              <w:kern w:val="2"/>
              <w:lang w:eastAsia="en-GB"/>
              <w14:ligatures w14:val="standardContextual"/>
            </w:rPr>
          </w:pPr>
          <w:hyperlink w:anchor="_Toc141353138" w:history="1">
            <w:r w:rsidR="00A354F7" w:rsidRPr="002254FE">
              <w:rPr>
                <w:rStyle w:val="Hyperlink"/>
                <w:noProof/>
              </w:rPr>
              <w:t>3.2 School Policies</w:t>
            </w:r>
            <w:r w:rsidR="00A354F7">
              <w:rPr>
                <w:noProof/>
                <w:webHidden/>
              </w:rPr>
              <w:tab/>
            </w:r>
            <w:r w:rsidR="00A354F7">
              <w:rPr>
                <w:noProof/>
                <w:webHidden/>
              </w:rPr>
              <w:fldChar w:fldCharType="begin"/>
            </w:r>
            <w:r w:rsidR="00A354F7">
              <w:rPr>
                <w:noProof/>
                <w:webHidden/>
              </w:rPr>
              <w:instrText xml:space="preserve"> PAGEREF _Toc141353138 \h </w:instrText>
            </w:r>
            <w:r w:rsidR="00A354F7">
              <w:rPr>
                <w:noProof/>
                <w:webHidden/>
              </w:rPr>
            </w:r>
            <w:r w:rsidR="00A354F7">
              <w:rPr>
                <w:noProof/>
                <w:webHidden/>
              </w:rPr>
              <w:fldChar w:fldCharType="separate"/>
            </w:r>
            <w:r>
              <w:rPr>
                <w:noProof/>
                <w:webHidden/>
              </w:rPr>
              <w:t>7</w:t>
            </w:r>
            <w:r w:rsidR="00A354F7">
              <w:rPr>
                <w:noProof/>
                <w:webHidden/>
              </w:rPr>
              <w:fldChar w:fldCharType="end"/>
            </w:r>
          </w:hyperlink>
        </w:p>
        <w:p w14:paraId="1071E161" w14:textId="2ACDB778" w:rsidR="00A354F7" w:rsidRDefault="00AE7F1B">
          <w:pPr>
            <w:pStyle w:val="TOC1"/>
            <w:tabs>
              <w:tab w:val="right" w:leader="dot" w:pos="9016"/>
            </w:tabs>
            <w:rPr>
              <w:rFonts w:eastAsiaTheme="minorEastAsia"/>
              <w:noProof/>
              <w:kern w:val="2"/>
              <w:lang w:eastAsia="en-GB"/>
              <w14:ligatures w14:val="standardContextual"/>
            </w:rPr>
          </w:pPr>
          <w:hyperlink w:anchor="_Toc141353139" w:history="1">
            <w:r w:rsidR="00A354F7" w:rsidRPr="002254FE">
              <w:rPr>
                <w:rStyle w:val="Hyperlink"/>
                <w:noProof/>
              </w:rPr>
              <w:t>4.  School Health Team</w:t>
            </w:r>
            <w:r w:rsidR="00A354F7">
              <w:rPr>
                <w:noProof/>
                <w:webHidden/>
              </w:rPr>
              <w:tab/>
            </w:r>
            <w:r w:rsidR="00A354F7">
              <w:rPr>
                <w:noProof/>
                <w:webHidden/>
              </w:rPr>
              <w:fldChar w:fldCharType="begin"/>
            </w:r>
            <w:r w:rsidR="00A354F7">
              <w:rPr>
                <w:noProof/>
                <w:webHidden/>
              </w:rPr>
              <w:instrText xml:space="preserve"> PAGEREF _Toc141353139 \h </w:instrText>
            </w:r>
            <w:r w:rsidR="00A354F7">
              <w:rPr>
                <w:noProof/>
                <w:webHidden/>
              </w:rPr>
            </w:r>
            <w:r w:rsidR="00A354F7">
              <w:rPr>
                <w:noProof/>
                <w:webHidden/>
              </w:rPr>
              <w:fldChar w:fldCharType="separate"/>
            </w:r>
            <w:r>
              <w:rPr>
                <w:noProof/>
                <w:webHidden/>
              </w:rPr>
              <w:t>8</w:t>
            </w:r>
            <w:r w:rsidR="00A354F7">
              <w:rPr>
                <w:noProof/>
                <w:webHidden/>
              </w:rPr>
              <w:fldChar w:fldCharType="end"/>
            </w:r>
          </w:hyperlink>
        </w:p>
        <w:p w14:paraId="7BDFFF2E" w14:textId="0DED5FBB" w:rsidR="00A354F7" w:rsidRDefault="00AE7F1B">
          <w:pPr>
            <w:pStyle w:val="TOC1"/>
            <w:tabs>
              <w:tab w:val="right" w:leader="dot" w:pos="9016"/>
            </w:tabs>
            <w:rPr>
              <w:rFonts w:eastAsiaTheme="minorEastAsia"/>
              <w:noProof/>
              <w:kern w:val="2"/>
              <w:lang w:eastAsia="en-GB"/>
              <w14:ligatures w14:val="standardContextual"/>
            </w:rPr>
          </w:pPr>
          <w:hyperlink w:anchor="_Toc141353140" w:history="1">
            <w:r w:rsidR="00A354F7" w:rsidRPr="002254FE">
              <w:rPr>
                <w:rStyle w:val="Hyperlink"/>
                <w:noProof/>
              </w:rPr>
              <w:t>5.  Elective Home Education</w:t>
            </w:r>
            <w:r w:rsidR="00A354F7">
              <w:rPr>
                <w:noProof/>
                <w:webHidden/>
              </w:rPr>
              <w:tab/>
            </w:r>
            <w:r w:rsidR="00A354F7">
              <w:rPr>
                <w:noProof/>
                <w:webHidden/>
              </w:rPr>
              <w:fldChar w:fldCharType="begin"/>
            </w:r>
            <w:r w:rsidR="00A354F7">
              <w:rPr>
                <w:noProof/>
                <w:webHidden/>
              </w:rPr>
              <w:instrText xml:space="preserve"> PAGEREF _Toc141353140 \h </w:instrText>
            </w:r>
            <w:r w:rsidR="00A354F7">
              <w:rPr>
                <w:noProof/>
                <w:webHidden/>
              </w:rPr>
            </w:r>
            <w:r w:rsidR="00A354F7">
              <w:rPr>
                <w:noProof/>
                <w:webHidden/>
              </w:rPr>
              <w:fldChar w:fldCharType="separate"/>
            </w:r>
            <w:r>
              <w:rPr>
                <w:noProof/>
                <w:webHidden/>
              </w:rPr>
              <w:t>9</w:t>
            </w:r>
            <w:r w:rsidR="00A354F7">
              <w:rPr>
                <w:noProof/>
                <w:webHidden/>
              </w:rPr>
              <w:fldChar w:fldCharType="end"/>
            </w:r>
          </w:hyperlink>
        </w:p>
        <w:p w14:paraId="5B4D89B6" w14:textId="166CDC76" w:rsidR="00A354F7" w:rsidRDefault="00AE7F1B">
          <w:pPr>
            <w:pStyle w:val="TOC1"/>
            <w:tabs>
              <w:tab w:val="right" w:leader="dot" w:pos="9016"/>
            </w:tabs>
            <w:rPr>
              <w:rFonts w:eastAsiaTheme="minorEastAsia"/>
              <w:noProof/>
              <w:kern w:val="2"/>
              <w:lang w:eastAsia="en-GB"/>
              <w14:ligatures w14:val="standardContextual"/>
            </w:rPr>
          </w:pPr>
          <w:hyperlink w:anchor="_Toc141353141" w:history="1">
            <w:r w:rsidR="00A354F7" w:rsidRPr="002254FE">
              <w:rPr>
                <w:rStyle w:val="Hyperlink"/>
                <w:noProof/>
              </w:rPr>
              <w:t>6.  Early Years and Post-16</w:t>
            </w:r>
            <w:r w:rsidR="00A354F7">
              <w:rPr>
                <w:noProof/>
                <w:webHidden/>
              </w:rPr>
              <w:tab/>
            </w:r>
            <w:r w:rsidR="00A354F7">
              <w:rPr>
                <w:noProof/>
                <w:webHidden/>
              </w:rPr>
              <w:fldChar w:fldCharType="begin"/>
            </w:r>
            <w:r w:rsidR="00A354F7">
              <w:rPr>
                <w:noProof/>
                <w:webHidden/>
              </w:rPr>
              <w:instrText xml:space="preserve"> PAGEREF _Toc141353141 \h </w:instrText>
            </w:r>
            <w:r w:rsidR="00A354F7">
              <w:rPr>
                <w:noProof/>
                <w:webHidden/>
              </w:rPr>
            </w:r>
            <w:r w:rsidR="00A354F7">
              <w:rPr>
                <w:noProof/>
                <w:webHidden/>
              </w:rPr>
              <w:fldChar w:fldCharType="separate"/>
            </w:r>
            <w:r>
              <w:rPr>
                <w:noProof/>
                <w:webHidden/>
              </w:rPr>
              <w:t>10</w:t>
            </w:r>
            <w:r w:rsidR="00A354F7">
              <w:rPr>
                <w:noProof/>
                <w:webHidden/>
              </w:rPr>
              <w:fldChar w:fldCharType="end"/>
            </w:r>
          </w:hyperlink>
        </w:p>
        <w:p w14:paraId="48A8EAA7" w14:textId="190C8FAE" w:rsidR="00A354F7" w:rsidRDefault="00AE7F1B">
          <w:pPr>
            <w:pStyle w:val="TOC1"/>
            <w:tabs>
              <w:tab w:val="right" w:leader="dot" w:pos="9016"/>
            </w:tabs>
            <w:rPr>
              <w:rFonts w:eastAsiaTheme="minorEastAsia"/>
              <w:noProof/>
              <w:kern w:val="2"/>
              <w:lang w:eastAsia="en-GB"/>
              <w14:ligatures w14:val="standardContextual"/>
            </w:rPr>
          </w:pPr>
          <w:hyperlink w:anchor="_Toc141353142" w:history="1">
            <w:r w:rsidR="00A354F7" w:rsidRPr="002254FE">
              <w:rPr>
                <w:rStyle w:val="Hyperlink"/>
                <w:noProof/>
              </w:rPr>
              <w:t>7.  Hospital in-patients</w:t>
            </w:r>
            <w:r w:rsidR="00A354F7">
              <w:rPr>
                <w:noProof/>
                <w:webHidden/>
              </w:rPr>
              <w:tab/>
            </w:r>
            <w:r w:rsidR="00A354F7">
              <w:rPr>
                <w:noProof/>
                <w:webHidden/>
              </w:rPr>
              <w:fldChar w:fldCharType="begin"/>
            </w:r>
            <w:r w:rsidR="00A354F7">
              <w:rPr>
                <w:noProof/>
                <w:webHidden/>
              </w:rPr>
              <w:instrText xml:space="preserve"> PAGEREF _Toc141353142 \h </w:instrText>
            </w:r>
            <w:r w:rsidR="00A354F7">
              <w:rPr>
                <w:noProof/>
                <w:webHidden/>
              </w:rPr>
            </w:r>
            <w:r w:rsidR="00A354F7">
              <w:rPr>
                <w:noProof/>
                <w:webHidden/>
              </w:rPr>
              <w:fldChar w:fldCharType="separate"/>
            </w:r>
            <w:r>
              <w:rPr>
                <w:noProof/>
                <w:webHidden/>
              </w:rPr>
              <w:t>10</w:t>
            </w:r>
            <w:r w:rsidR="00A354F7">
              <w:rPr>
                <w:noProof/>
                <w:webHidden/>
              </w:rPr>
              <w:fldChar w:fldCharType="end"/>
            </w:r>
          </w:hyperlink>
        </w:p>
        <w:p w14:paraId="133ED2DA" w14:textId="5FA251F9" w:rsidR="00A354F7" w:rsidRDefault="00AE7F1B">
          <w:pPr>
            <w:pStyle w:val="TOC1"/>
            <w:tabs>
              <w:tab w:val="right" w:leader="dot" w:pos="9016"/>
            </w:tabs>
            <w:rPr>
              <w:rFonts w:eastAsiaTheme="minorEastAsia"/>
              <w:noProof/>
              <w:kern w:val="2"/>
              <w:lang w:eastAsia="en-GB"/>
              <w14:ligatures w14:val="standardContextual"/>
            </w:rPr>
          </w:pPr>
          <w:hyperlink w:anchor="_Toc141353143" w:history="1">
            <w:r w:rsidR="00A354F7" w:rsidRPr="002254FE">
              <w:rPr>
                <w:rStyle w:val="Hyperlink"/>
                <w:noProof/>
              </w:rPr>
              <w:t>8.  Children with life-limiting and terminal illness</w:t>
            </w:r>
            <w:r w:rsidR="00A354F7">
              <w:rPr>
                <w:noProof/>
                <w:webHidden/>
              </w:rPr>
              <w:tab/>
            </w:r>
            <w:r w:rsidR="00A354F7">
              <w:rPr>
                <w:noProof/>
                <w:webHidden/>
              </w:rPr>
              <w:fldChar w:fldCharType="begin"/>
            </w:r>
            <w:r w:rsidR="00A354F7">
              <w:rPr>
                <w:noProof/>
                <w:webHidden/>
              </w:rPr>
              <w:instrText xml:space="preserve"> PAGEREF _Toc141353143 \h </w:instrText>
            </w:r>
            <w:r w:rsidR="00A354F7">
              <w:rPr>
                <w:noProof/>
                <w:webHidden/>
              </w:rPr>
            </w:r>
            <w:r w:rsidR="00A354F7">
              <w:rPr>
                <w:noProof/>
                <w:webHidden/>
              </w:rPr>
              <w:fldChar w:fldCharType="separate"/>
            </w:r>
            <w:r>
              <w:rPr>
                <w:noProof/>
                <w:webHidden/>
              </w:rPr>
              <w:t>10</w:t>
            </w:r>
            <w:r w:rsidR="00A354F7">
              <w:rPr>
                <w:noProof/>
                <w:webHidden/>
              </w:rPr>
              <w:fldChar w:fldCharType="end"/>
            </w:r>
          </w:hyperlink>
        </w:p>
        <w:p w14:paraId="6C2BA1ED" w14:textId="4B55DE90" w:rsidR="00A354F7" w:rsidRDefault="00AE7F1B">
          <w:pPr>
            <w:pStyle w:val="TOC1"/>
            <w:tabs>
              <w:tab w:val="right" w:leader="dot" w:pos="9016"/>
            </w:tabs>
            <w:rPr>
              <w:rFonts w:eastAsiaTheme="minorEastAsia"/>
              <w:noProof/>
              <w:kern w:val="2"/>
              <w:lang w:eastAsia="en-GB"/>
              <w14:ligatures w14:val="standardContextual"/>
            </w:rPr>
          </w:pPr>
          <w:hyperlink w:anchor="_Toc141353144" w:history="1">
            <w:r w:rsidR="00A354F7" w:rsidRPr="002254FE">
              <w:rPr>
                <w:rStyle w:val="Hyperlink"/>
                <w:noProof/>
              </w:rPr>
              <w:t>9.  Pregnant Pupils</w:t>
            </w:r>
            <w:r w:rsidR="00A354F7">
              <w:rPr>
                <w:noProof/>
                <w:webHidden/>
              </w:rPr>
              <w:tab/>
            </w:r>
            <w:r w:rsidR="00A354F7">
              <w:rPr>
                <w:noProof/>
                <w:webHidden/>
              </w:rPr>
              <w:fldChar w:fldCharType="begin"/>
            </w:r>
            <w:r w:rsidR="00A354F7">
              <w:rPr>
                <w:noProof/>
                <w:webHidden/>
              </w:rPr>
              <w:instrText xml:space="preserve"> PAGEREF _Toc141353144 \h </w:instrText>
            </w:r>
            <w:r w:rsidR="00A354F7">
              <w:rPr>
                <w:noProof/>
                <w:webHidden/>
              </w:rPr>
            </w:r>
            <w:r w:rsidR="00A354F7">
              <w:rPr>
                <w:noProof/>
                <w:webHidden/>
              </w:rPr>
              <w:fldChar w:fldCharType="separate"/>
            </w:r>
            <w:r>
              <w:rPr>
                <w:noProof/>
                <w:webHidden/>
              </w:rPr>
              <w:t>11</w:t>
            </w:r>
            <w:r w:rsidR="00A354F7">
              <w:rPr>
                <w:noProof/>
                <w:webHidden/>
              </w:rPr>
              <w:fldChar w:fldCharType="end"/>
            </w:r>
          </w:hyperlink>
        </w:p>
        <w:p w14:paraId="60EFEBCB" w14:textId="41CC5BBC" w:rsidR="00A354F7" w:rsidRDefault="00AE7F1B">
          <w:pPr>
            <w:pStyle w:val="TOC1"/>
            <w:tabs>
              <w:tab w:val="right" w:leader="dot" w:pos="9016"/>
            </w:tabs>
            <w:rPr>
              <w:rFonts w:eastAsiaTheme="minorEastAsia"/>
              <w:noProof/>
              <w:kern w:val="2"/>
              <w:lang w:eastAsia="en-GB"/>
              <w14:ligatures w14:val="standardContextual"/>
            </w:rPr>
          </w:pPr>
          <w:hyperlink w:anchor="_Toc141353145" w:history="1">
            <w:r w:rsidR="00A354F7" w:rsidRPr="002254FE">
              <w:rPr>
                <w:rStyle w:val="Hyperlink"/>
                <w:noProof/>
              </w:rPr>
              <w:t>10.  Pupils with SEND</w:t>
            </w:r>
            <w:r w:rsidR="00A354F7">
              <w:rPr>
                <w:noProof/>
                <w:webHidden/>
              </w:rPr>
              <w:tab/>
            </w:r>
            <w:r w:rsidR="00A354F7">
              <w:rPr>
                <w:noProof/>
                <w:webHidden/>
              </w:rPr>
              <w:fldChar w:fldCharType="begin"/>
            </w:r>
            <w:r w:rsidR="00A354F7">
              <w:rPr>
                <w:noProof/>
                <w:webHidden/>
              </w:rPr>
              <w:instrText xml:space="preserve"> PAGEREF _Toc141353145 \h </w:instrText>
            </w:r>
            <w:r w:rsidR="00A354F7">
              <w:rPr>
                <w:noProof/>
                <w:webHidden/>
              </w:rPr>
            </w:r>
            <w:r w:rsidR="00A354F7">
              <w:rPr>
                <w:noProof/>
                <w:webHidden/>
              </w:rPr>
              <w:fldChar w:fldCharType="separate"/>
            </w:r>
            <w:r>
              <w:rPr>
                <w:noProof/>
                <w:webHidden/>
              </w:rPr>
              <w:t>11</w:t>
            </w:r>
            <w:r w:rsidR="00A354F7">
              <w:rPr>
                <w:noProof/>
                <w:webHidden/>
              </w:rPr>
              <w:fldChar w:fldCharType="end"/>
            </w:r>
          </w:hyperlink>
        </w:p>
        <w:p w14:paraId="6F35BDC2" w14:textId="7D34F4BF" w:rsidR="00A354F7" w:rsidRDefault="00AE7F1B">
          <w:pPr>
            <w:pStyle w:val="TOC1"/>
            <w:tabs>
              <w:tab w:val="right" w:leader="dot" w:pos="9016"/>
            </w:tabs>
            <w:rPr>
              <w:rFonts w:eastAsiaTheme="minorEastAsia"/>
              <w:noProof/>
              <w:kern w:val="2"/>
              <w:lang w:eastAsia="en-GB"/>
              <w14:ligatures w14:val="standardContextual"/>
            </w:rPr>
          </w:pPr>
          <w:hyperlink w:anchor="_Toc141353146" w:history="1">
            <w:r w:rsidR="00A354F7" w:rsidRPr="002254FE">
              <w:rPr>
                <w:rStyle w:val="Hyperlink"/>
                <w:noProof/>
              </w:rPr>
              <w:t>11. Pupils with Anxiety and Emerging Mental Health</w:t>
            </w:r>
            <w:r w:rsidR="00A354F7">
              <w:rPr>
                <w:noProof/>
                <w:webHidden/>
              </w:rPr>
              <w:tab/>
            </w:r>
            <w:r w:rsidR="00A354F7">
              <w:rPr>
                <w:noProof/>
                <w:webHidden/>
              </w:rPr>
              <w:fldChar w:fldCharType="begin"/>
            </w:r>
            <w:r w:rsidR="00A354F7">
              <w:rPr>
                <w:noProof/>
                <w:webHidden/>
              </w:rPr>
              <w:instrText xml:space="preserve"> PAGEREF _Toc141353146 \h </w:instrText>
            </w:r>
            <w:r w:rsidR="00A354F7">
              <w:rPr>
                <w:noProof/>
                <w:webHidden/>
              </w:rPr>
            </w:r>
            <w:r w:rsidR="00A354F7">
              <w:rPr>
                <w:noProof/>
                <w:webHidden/>
              </w:rPr>
              <w:fldChar w:fldCharType="separate"/>
            </w:r>
            <w:r>
              <w:rPr>
                <w:noProof/>
                <w:webHidden/>
              </w:rPr>
              <w:t>11</w:t>
            </w:r>
            <w:r w:rsidR="00A354F7">
              <w:rPr>
                <w:noProof/>
                <w:webHidden/>
              </w:rPr>
              <w:fldChar w:fldCharType="end"/>
            </w:r>
          </w:hyperlink>
        </w:p>
        <w:p w14:paraId="7BBDB4B5" w14:textId="1851D817" w:rsidR="00A354F7" w:rsidRDefault="00AE7F1B">
          <w:pPr>
            <w:pStyle w:val="TOC1"/>
            <w:tabs>
              <w:tab w:val="right" w:leader="dot" w:pos="9016"/>
            </w:tabs>
            <w:rPr>
              <w:rFonts w:eastAsiaTheme="minorEastAsia"/>
              <w:noProof/>
              <w:kern w:val="2"/>
              <w:lang w:eastAsia="en-GB"/>
              <w14:ligatures w14:val="standardContextual"/>
            </w:rPr>
          </w:pPr>
          <w:hyperlink w:anchor="_Toc141353147" w:history="1">
            <w:r w:rsidR="00A354F7" w:rsidRPr="002254FE">
              <w:rPr>
                <w:rStyle w:val="Hyperlink"/>
                <w:noProof/>
              </w:rPr>
              <w:t>12.  Medical Needs Service Provision</w:t>
            </w:r>
            <w:r w:rsidR="00A354F7">
              <w:rPr>
                <w:noProof/>
                <w:webHidden/>
              </w:rPr>
              <w:tab/>
            </w:r>
            <w:r w:rsidR="00A354F7">
              <w:rPr>
                <w:noProof/>
                <w:webHidden/>
              </w:rPr>
              <w:fldChar w:fldCharType="begin"/>
            </w:r>
            <w:r w:rsidR="00A354F7">
              <w:rPr>
                <w:noProof/>
                <w:webHidden/>
              </w:rPr>
              <w:instrText xml:space="preserve"> PAGEREF _Toc141353147 \h </w:instrText>
            </w:r>
            <w:r w:rsidR="00A354F7">
              <w:rPr>
                <w:noProof/>
                <w:webHidden/>
              </w:rPr>
            </w:r>
            <w:r w:rsidR="00A354F7">
              <w:rPr>
                <w:noProof/>
                <w:webHidden/>
              </w:rPr>
              <w:fldChar w:fldCharType="separate"/>
            </w:r>
            <w:r>
              <w:rPr>
                <w:noProof/>
                <w:webHidden/>
              </w:rPr>
              <w:t>12</w:t>
            </w:r>
            <w:r w:rsidR="00A354F7">
              <w:rPr>
                <w:noProof/>
                <w:webHidden/>
              </w:rPr>
              <w:fldChar w:fldCharType="end"/>
            </w:r>
          </w:hyperlink>
        </w:p>
        <w:p w14:paraId="37CA8010" w14:textId="036DB89B" w:rsidR="00A354F7" w:rsidRDefault="00AE7F1B">
          <w:pPr>
            <w:pStyle w:val="TOC2"/>
            <w:tabs>
              <w:tab w:val="right" w:leader="dot" w:pos="9016"/>
            </w:tabs>
            <w:rPr>
              <w:rFonts w:eastAsiaTheme="minorEastAsia"/>
              <w:noProof/>
              <w:kern w:val="2"/>
              <w:lang w:eastAsia="en-GB"/>
              <w14:ligatures w14:val="standardContextual"/>
            </w:rPr>
          </w:pPr>
          <w:hyperlink w:anchor="_Toc141353148" w:history="1">
            <w:r w:rsidR="00A354F7" w:rsidRPr="002254FE">
              <w:rPr>
                <w:rStyle w:val="Hyperlink"/>
                <w:noProof/>
              </w:rPr>
              <w:t>12.1 Schools’ checklist</w:t>
            </w:r>
            <w:r w:rsidR="00A354F7">
              <w:rPr>
                <w:noProof/>
                <w:webHidden/>
              </w:rPr>
              <w:tab/>
            </w:r>
            <w:r w:rsidR="00A354F7">
              <w:rPr>
                <w:noProof/>
                <w:webHidden/>
              </w:rPr>
              <w:fldChar w:fldCharType="begin"/>
            </w:r>
            <w:r w:rsidR="00A354F7">
              <w:rPr>
                <w:noProof/>
                <w:webHidden/>
              </w:rPr>
              <w:instrText xml:space="preserve"> PAGEREF _Toc141353148 \h </w:instrText>
            </w:r>
            <w:r w:rsidR="00A354F7">
              <w:rPr>
                <w:noProof/>
                <w:webHidden/>
              </w:rPr>
            </w:r>
            <w:r w:rsidR="00A354F7">
              <w:rPr>
                <w:noProof/>
                <w:webHidden/>
              </w:rPr>
              <w:fldChar w:fldCharType="separate"/>
            </w:r>
            <w:r>
              <w:rPr>
                <w:noProof/>
                <w:webHidden/>
              </w:rPr>
              <w:t>12</w:t>
            </w:r>
            <w:r w:rsidR="00A354F7">
              <w:rPr>
                <w:noProof/>
                <w:webHidden/>
              </w:rPr>
              <w:fldChar w:fldCharType="end"/>
            </w:r>
          </w:hyperlink>
        </w:p>
        <w:p w14:paraId="6E9FA679" w14:textId="45554DD9" w:rsidR="00A354F7" w:rsidRDefault="00AE7F1B">
          <w:pPr>
            <w:pStyle w:val="TOC2"/>
            <w:tabs>
              <w:tab w:val="right" w:leader="dot" w:pos="9016"/>
            </w:tabs>
            <w:rPr>
              <w:rFonts w:eastAsiaTheme="minorEastAsia"/>
              <w:noProof/>
              <w:kern w:val="2"/>
              <w:lang w:eastAsia="en-GB"/>
              <w14:ligatures w14:val="standardContextual"/>
            </w:rPr>
          </w:pPr>
          <w:hyperlink w:anchor="_Toc141353149" w:history="1">
            <w:r w:rsidR="00A354F7" w:rsidRPr="002254FE">
              <w:rPr>
                <w:rStyle w:val="Hyperlink"/>
                <w:noProof/>
              </w:rPr>
              <w:t>12.2 Education Division Front Door Referral</w:t>
            </w:r>
            <w:r w:rsidR="00A354F7">
              <w:rPr>
                <w:noProof/>
                <w:webHidden/>
              </w:rPr>
              <w:tab/>
            </w:r>
            <w:r w:rsidR="00A354F7">
              <w:rPr>
                <w:noProof/>
                <w:webHidden/>
              </w:rPr>
              <w:fldChar w:fldCharType="begin"/>
            </w:r>
            <w:r w:rsidR="00A354F7">
              <w:rPr>
                <w:noProof/>
                <w:webHidden/>
              </w:rPr>
              <w:instrText xml:space="preserve"> PAGEREF _Toc141353149 \h </w:instrText>
            </w:r>
            <w:r w:rsidR="00A354F7">
              <w:rPr>
                <w:noProof/>
                <w:webHidden/>
              </w:rPr>
            </w:r>
            <w:r w:rsidR="00A354F7">
              <w:rPr>
                <w:noProof/>
                <w:webHidden/>
              </w:rPr>
              <w:fldChar w:fldCharType="separate"/>
            </w:r>
            <w:r>
              <w:rPr>
                <w:noProof/>
                <w:webHidden/>
              </w:rPr>
              <w:t>13</w:t>
            </w:r>
            <w:r w:rsidR="00A354F7">
              <w:rPr>
                <w:noProof/>
                <w:webHidden/>
              </w:rPr>
              <w:fldChar w:fldCharType="end"/>
            </w:r>
          </w:hyperlink>
        </w:p>
        <w:p w14:paraId="7DC266CA" w14:textId="13E6AD78" w:rsidR="00A354F7" w:rsidRDefault="00AE7F1B">
          <w:pPr>
            <w:pStyle w:val="TOC3"/>
            <w:tabs>
              <w:tab w:val="right" w:leader="dot" w:pos="9016"/>
            </w:tabs>
            <w:rPr>
              <w:rFonts w:eastAsiaTheme="minorEastAsia"/>
              <w:noProof/>
              <w:kern w:val="2"/>
              <w:lang w:eastAsia="en-GB"/>
              <w14:ligatures w14:val="standardContextual"/>
            </w:rPr>
          </w:pPr>
          <w:hyperlink w:anchor="_Toc141353150" w:history="1">
            <w:r w:rsidR="00A354F7" w:rsidRPr="002254FE">
              <w:rPr>
                <w:rStyle w:val="Hyperlink"/>
                <w:noProof/>
              </w:rPr>
              <w:t>a. Appropriate Medical Evidence</w:t>
            </w:r>
            <w:r w:rsidR="00A354F7">
              <w:rPr>
                <w:noProof/>
                <w:webHidden/>
              </w:rPr>
              <w:tab/>
            </w:r>
            <w:r w:rsidR="00A354F7">
              <w:rPr>
                <w:noProof/>
                <w:webHidden/>
              </w:rPr>
              <w:fldChar w:fldCharType="begin"/>
            </w:r>
            <w:r w:rsidR="00A354F7">
              <w:rPr>
                <w:noProof/>
                <w:webHidden/>
              </w:rPr>
              <w:instrText xml:space="preserve"> PAGEREF _Toc141353150 \h </w:instrText>
            </w:r>
            <w:r w:rsidR="00A354F7">
              <w:rPr>
                <w:noProof/>
                <w:webHidden/>
              </w:rPr>
            </w:r>
            <w:r w:rsidR="00A354F7">
              <w:rPr>
                <w:noProof/>
                <w:webHidden/>
              </w:rPr>
              <w:fldChar w:fldCharType="separate"/>
            </w:r>
            <w:r>
              <w:rPr>
                <w:noProof/>
                <w:webHidden/>
              </w:rPr>
              <w:t>14</w:t>
            </w:r>
            <w:r w:rsidR="00A354F7">
              <w:rPr>
                <w:noProof/>
                <w:webHidden/>
              </w:rPr>
              <w:fldChar w:fldCharType="end"/>
            </w:r>
          </w:hyperlink>
        </w:p>
        <w:p w14:paraId="25EE56E2" w14:textId="058CDAA0" w:rsidR="00A354F7" w:rsidRDefault="00AE7F1B">
          <w:pPr>
            <w:pStyle w:val="TOC3"/>
            <w:tabs>
              <w:tab w:val="right" w:leader="dot" w:pos="9016"/>
            </w:tabs>
            <w:rPr>
              <w:rFonts w:eastAsiaTheme="minorEastAsia"/>
              <w:noProof/>
              <w:kern w:val="2"/>
              <w:lang w:eastAsia="en-GB"/>
              <w14:ligatures w14:val="standardContextual"/>
            </w:rPr>
          </w:pPr>
          <w:hyperlink w:anchor="_Toc141353151" w:history="1">
            <w:r w:rsidR="00A354F7" w:rsidRPr="002254FE">
              <w:rPr>
                <w:rStyle w:val="Hyperlink"/>
                <w:noProof/>
              </w:rPr>
              <w:t>b. Attainment Information</w:t>
            </w:r>
            <w:r w:rsidR="00A354F7">
              <w:rPr>
                <w:noProof/>
                <w:webHidden/>
              </w:rPr>
              <w:tab/>
            </w:r>
            <w:r w:rsidR="00A354F7">
              <w:rPr>
                <w:noProof/>
                <w:webHidden/>
              </w:rPr>
              <w:fldChar w:fldCharType="begin"/>
            </w:r>
            <w:r w:rsidR="00A354F7">
              <w:rPr>
                <w:noProof/>
                <w:webHidden/>
              </w:rPr>
              <w:instrText xml:space="preserve"> PAGEREF _Toc141353151 \h </w:instrText>
            </w:r>
            <w:r w:rsidR="00A354F7">
              <w:rPr>
                <w:noProof/>
                <w:webHidden/>
              </w:rPr>
            </w:r>
            <w:r w:rsidR="00A354F7">
              <w:rPr>
                <w:noProof/>
                <w:webHidden/>
              </w:rPr>
              <w:fldChar w:fldCharType="separate"/>
            </w:r>
            <w:r>
              <w:rPr>
                <w:noProof/>
                <w:webHidden/>
              </w:rPr>
              <w:t>15</w:t>
            </w:r>
            <w:r w:rsidR="00A354F7">
              <w:rPr>
                <w:noProof/>
                <w:webHidden/>
              </w:rPr>
              <w:fldChar w:fldCharType="end"/>
            </w:r>
          </w:hyperlink>
        </w:p>
        <w:p w14:paraId="4387ED8C" w14:textId="69DB8F87" w:rsidR="00A354F7" w:rsidRDefault="00AE7F1B">
          <w:pPr>
            <w:pStyle w:val="TOC3"/>
            <w:tabs>
              <w:tab w:val="right" w:leader="dot" w:pos="9016"/>
            </w:tabs>
            <w:rPr>
              <w:rFonts w:eastAsiaTheme="minorEastAsia"/>
              <w:noProof/>
              <w:kern w:val="2"/>
              <w:lang w:eastAsia="en-GB"/>
              <w14:ligatures w14:val="standardContextual"/>
            </w:rPr>
          </w:pPr>
          <w:hyperlink w:anchor="_Toc141353152" w:history="1">
            <w:r w:rsidR="00A354F7" w:rsidRPr="002254FE">
              <w:rPr>
                <w:rStyle w:val="Hyperlink"/>
                <w:noProof/>
              </w:rPr>
              <w:t>c. Additional Needs Plan (ANP)</w:t>
            </w:r>
            <w:r w:rsidR="00A354F7">
              <w:rPr>
                <w:noProof/>
                <w:webHidden/>
              </w:rPr>
              <w:tab/>
            </w:r>
            <w:r w:rsidR="00A354F7">
              <w:rPr>
                <w:noProof/>
                <w:webHidden/>
              </w:rPr>
              <w:fldChar w:fldCharType="begin"/>
            </w:r>
            <w:r w:rsidR="00A354F7">
              <w:rPr>
                <w:noProof/>
                <w:webHidden/>
              </w:rPr>
              <w:instrText xml:space="preserve"> PAGEREF _Toc141353152 \h </w:instrText>
            </w:r>
            <w:r w:rsidR="00A354F7">
              <w:rPr>
                <w:noProof/>
                <w:webHidden/>
              </w:rPr>
            </w:r>
            <w:r w:rsidR="00A354F7">
              <w:rPr>
                <w:noProof/>
                <w:webHidden/>
              </w:rPr>
              <w:fldChar w:fldCharType="separate"/>
            </w:r>
            <w:r>
              <w:rPr>
                <w:noProof/>
                <w:webHidden/>
              </w:rPr>
              <w:t>15</w:t>
            </w:r>
            <w:r w:rsidR="00A354F7">
              <w:rPr>
                <w:noProof/>
                <w:webHidden/>
              </w:rPr>
              <w:fldChar w:fldCharType="end"/>
            </w:r>
          </w:hyperlink>
        </w:p>
        <w:p w14:paraId="50B0FEB5" w14:textId="46FBB0F2" w:rsidR="00A354F7" w:rsidRDefault="00AE7F1B">
          <w:pPr>
            <w:pStyle w:val="TOC3"/>
            <w:tabs>
              <w:tab w:val="right" w:leader="dot" w:pos="9016"/>
            </w:tabs>
            <w:rPr>
              <w:rFonts w:eastAsiaTheme="minorEastAsia"/>
              <w:noProof/>
              <w:kern w:val="2"/>
              <w:lang w:eastAsia="en-GB"/>
              <w14:ligatures w14:val="standardContextual"/>
            </w:rPr>
          </w:pPr>
          <w:hyperlink w:anchor="_Toc141353153" w:history="1">
            <w:r w:rsidR="00A354F7" w:rsidRPr="002254FE">
              <w:rPr>
                <w:rStyle w:val="Hyperlink"/>
                <w:noProof/>
              </w:rPr>
              <w:t>d. Individual Healthcare Plan</w:t>
            </w:r>
            <w:r w:rsidR="00A354F7">
              <w:rPr>
                <w:noProof/>
                <w:webHidden/>
              </w:rPr>
              <w:tab/>
            </w:r>
            <w:r w:rsidR="00A354F7">
              <w:rPr>
                <w:noProof/>
                <w:webHidden/>
              </w:rPr>
              <w:fldChar w:fldCharType="begin"/>
            </w:r>
            <w:r w:rsidR="00A354F7">
              <w:rPr>
                <w:noProof/>
                <w:webHidden/>
              </w:rPr>
              <w:instrText xml:space="preserve"> PAGEREF _Toc141353153 \h </w:instrText>
            </w:r>
            <w:r w:rsidR="00A354F7">
              <w:rPr>
                <w:noProof/>
                <w:webHidden/>
              </w:rPr>
            </w:r>
            <w:r w:rsidR="00A354F7">
              <w:rPr>
                <w:noProof/>
                <w:webHidden/>
              </w:rPr>
              <w:fldChar w:fldCharType="separate"/>
            </w:r>
            <w:r>
              <w:rPr>
                <w:noProof/>
                <w:webHidden/>
              </w:rPr>
              <w:t>15</w:t>
            </w:r>
            <w:r w:rsidR="00A354F7">
              <w:rPr>
                <w:noProof/>
                <w:webHidden/>
              </w:rPr>
              <w:fldChar w:fldCharType="end"/>
            </w:r>
          </w:hyperlink>
        </w:p>
        <w:p w14:paraId="31284058" w14:textId="21D9C26D" w:rsidR="00A354F7" w:rsidRDefault="00AE7F1B">
          <w:pPr>
            <w:pStyle w:val="TOC3"/>
            <w:tabs>
              <w:tab w:val="right" w:leader="dot" w:pos="9016"/>
            </w:tabs>
            <w:rPr>
              <w:rFonts w:eastAsiaTheme="minorEastAsia"/>
              <w:noProof/>
              <w:kern w:val="2"/>
              <w:lang w:eastAsia="en-GB"/>
              <w14:ligatures w14:val="standardContextual"/>
            </w:rPr>
          </w:pPr>
          <w:hyperlink w:anchor="_Toc141353154" w:history="1">
            <w:r w:rsidR="00A354F7" w:rsidRPr="002254FE">
              <w:rPr>
                <w:rStyle w:val="Hyperlink"/>
                <w:noProof/>
              </w:rPr>
              <w:t>e. Current attendance registration certificate</w:t>
            </w:r>
            <w:r w:rsidR="00A354F7">
              <w:rPr>
                <w:noProof/>
                <w:webHidden/>
              </w:rPr>
              <w:tab/>
            </w:r>
            <w:r w:rsidR="00A354F7">
              <w:rPr>
                <w:noProof/>
                <w:webHidden/>
              </w:rPr>
              <w:fldChar w:fldCharType="begin"/>
            </w:r>
            <w:r w:rsidR="00A354F7">
              <w:rPr>
                <w:noProof/>
                <w:webHidden/>
              </w:rPr>
              <w:instrText xml:space="preserve"> PAGEREF _Toc141353154 \h </w:instrText>
            </w:r>
            <w:r w:rsidR="00A354F7">
              <w:rPr>
                <w:noProof/>
                <w:webHidden/>
              </w:rPr>
            </w:r>
            <w:r w:rsidR="00A354F7">
              <w:rPr>
                <w:noProof/>
                <w:webHidden/>
              </w:rPr>
              <w:fldChar w:fldCharType="separate"/>
            </w:r>
            <w:r>
              <w:rPr>
                <w:noProof/>
                <w:webHidden/>
              </w:rPr>
              <w:t>15</w:t>
            </w:r>
            <w:r w:rsidR="00A354F7">
              <w:rPr>
                <w:noProof/>
                <w:webHidden/>
              </w:rPr>
              <w:fldChar w:fldCharType="end"/>
            </w:r>
          </w:hyperlink>
        </w:p>
        <w:p w14:paraId="70393A98" w14:textId="5DEB161F" w:rsidR="00A354F7" w:rsidRDefault="00AE7F1B">
          <w:pPr>
            <w:pStyle w:val="TOC1"/>
            <w:tabs>
              <w:tab w:val="right" w:leader="dot" w:pos="9016"/>
            </w:tabs>
            <w:rPr>
              <w:rFonts w:eastAsiaTheme="minorEastAsia"/>
              <w:noProof/>
              <w:kern w:val="2"/>
              <w:lang w:eastAsia="en-GB"/>
              <w14:ligatures w14:val="standardContextual"/>
            </w:rPr>
          </w:pPr>
          <w:hyperlink w:anchor="_Toc141353155" w:history="1">
            <w:r w:rsidR="00A354F7" w:rsidRPr="002254FE">
              <w:rPr>
                <w:rStyle w:val="Hyperlink"/>
                <w:noProof/>
              </w:rPr>
              <w:t>13.  Referral acceptance</w:t>
            </w:r>
            <w:r w:rsidR="00A354F7">
              <w:rPr>
                <w:noProof/>
                <w:webHidden/>
              </w:rPr>
              <w:tab/>
            </w:r>
            <w:r w:rsidR="00A354F7">
              <w:rPr>
                <w:noProof/>
                <w:webHidden/>
              </w:rPr>
              <w:fldChar w:fldCharType="begin"/>
            </w:r>
            <w:r w:rsidR="00A354F7">
              <w:rPr>
                <w:noProof/>
                <w:webHidden/>
              </w:rPr>
              <w:instrText xml:space="preserve"> PAGEREF _Toc141353155 \h </w:instrText>
            </w:r>
            <w:r w:rsidR="00A354F7">
              <w:rPr>
                <w:noProof/>
                <w:webHidden/>
              </w:rPr>
            </w:r>
            <w:r w:rsidR="00A354F7">
              <w:rPr>
                <w:noProof/>
                <w:webHidden/>
              </w:rPr>
              <w:fldChar w:fldCharType="separate"/>
            </w:r>
            <w:r>
              <w:rPr>
                <w:noProof/>
                <w:webHidden/>
              </w:rPr>
              <w:t>17</w:t>
            </w:r>
            <w:r w:rsidR="00A354F7">
              <w:rPr>
                <w:noProof/>
                <w:webHidden/>
              </w:rPr>
              <w:fldChar w:fldCharType="end"/>
            </w:r>
          </w:hyperlink>
        </w:p>
        <w:p w14:paraId="5E89D61F" w14:textId="3F7CE71A" w:rsidR="00A354F7" w:rsidRDefault="00AE7F1B">
          <w:pPr>
            <w:pStyle w:val="TOC1"/>
            <w:tabs>
              <w:tab w:val="right" w:leader="dot" w:pos="9016"/>
            </w:tabs>
            <w:rPr>
              <w:rFonts w:eastAsiaTheme="minorEastAsia"/>
              <w:noProof/>
              <w:kern w:val="2"/>
              <w:lang w:eastAsia="en-GB"/>
              <w14:ligatures w14:val="standardContextual"/>
            </w:rPr>
          </w:pPr>
          <w:hyperlink w:anchor="_Toc141353156" w:history="1">
            <w:r w:rsidR="00A354F7" w:rsidRPr="002254FE">
              <w:rPr>
                <w:rStyle w:val="Hyperlink"/>
                <w:noProof/>
              </w:rPr>
              <w:t>14.  Individual Education Meeting (prior to provision commencing)</w:t>
            </w:r>
            <w:r w:rsidR="00A354F7">
              <w:rPr>
                <w:noProof/>
                <w:webHidden/>
              </w:rPr>
              <w:tab/>
            </w:r>
            <w:r w:rsidR="00A354F7">
              <w:rPr>
                <w:noProof/>
                <w:webHidden/>
              </w:rPr>
              <w:fldChar w:fldCharType="begin"/>
            </w:r>
            <w:r w:rsidR="00A354F7">
              <w:rPr>
                <w:noProof/>
                <w:webHidden/>
              </w:rPr>
              <w:instrText xml:space="preserve"> PAGEREF _Toc141353156 \h </w:instrText>
            </w:r>
            <w:r w:rsidR="00A354F7">
              <w:rPr>
                <w:noProof/>
                <w:webHidden/>
              </w:rPr>
            </w:r>
            <w:r w:rsidR="00A354F7">
              <w:rPr>
                <w:noProof/>
                <w:webHidden/>
              </w:rPr>
              <w:fldChar w:fldCharType="separate"/>
            </w:r>
            <w:r>
              <w:rPr>
                <w:noProof/>
                <w:webHidden/>
              </w:rPr>
              <w:t>17</w:t>
            </w:r>
            <w:r w:rsidR="00A354F7">
              <w:rPr>
                <w:noProof/>
                <w:webHidden/>
              </w:rPr>
              <w:fldChar w:fldCharType="end"/>
            </w:r>
          </w:hyperlink>
        </w:p>
        <w:p w14:paraId="68E85BAB" w14:textId="53ED1228" w:rsidR="00A354F7" w:rsidRDefault="00AE7F1B">
          <w:pPr>
            <w:pStyle w:val="TOC1"/>
            <w:tabs>
              <w:tab w:val="right" w:leader="dot" w:pos="9016"/>
            </w:tabs>
            <w:rPr>
              <w:rFonts w:eastAsiaTheme="minorEastAsia"/>
              <w:noProof/>
              <w:kern w:val="2"/>
              <w:lang w:eastAsia="en-GB"/>
              <w14:ligatures w14:val="standardContextual"/>
            </w:rPr>
          </w:pPr>
          <w:hyperlink w:anchor="_Toc141353157" w:history="1">
            <w:r w:rsidR="00A354F7" w:rsidRPr="002254FE">
              <w:rPr>
                <w:rStyle w:val="Hyperlink"/>
                <w:noProof/>
              </w:rPr>
              <w:t>15.  Review/Reintegration Individual Education Meeting (IEM)</w:t>
            </w:r>
            <w:r w:rsidR="00A354F7">
              <w:rPr>
                <w:noProof/>
                <w:webHidden/>
              </w:rPr>
              <w:tab/>
            </w:r>
            <w:r w:rsidR="00A354F7">
              <w:rPr>
                <w:noProof/>
                <w:webHidden/>
              </w:rPr>
              <w:fldChar w:fldCharType="begin"/>
            </w:r>
            <w:r w:rsidR="00A354F7">
              <w:rPr>
                <w:noProof/>
                <w:webHidden/>
              </w:rPr>
              <w:instrText xml:space="preserve"> PAGEREF _Toc141353157 \h </w:instrText>
            </w:r>
            <w:r w:rsidR="00A354F7">
              <w:rPr>
                <w:noProof/>
                <w:webHidden/>
              </w:rPr>
            </w:r>
            <w:r w:rsidR="00A354F7">
              <w:rPr>
                <w:noProof/>
                <w:webHidden/>
              </w:rPr>
              <w:fldChar w:fldCharType="separate"/>
            </w:r>
            <w:r>
              <w:rPr>
                <w:noProof/>
                <w:webHidden/>
              </w:rPr>
              <w:t>18</w:t>
            </w:r>
            <w:r w:rsidR="00A354F7">
              <w:rPr>
                <w:noProof/>
                <w:webHidden/>
              </w:rPr>
              <w:fldChar w:fldCharType="end"/>
            </w:r>
          </w:hyperlink>
        </w:p>
        <w:p w14:paraId="3511AB5A" w14:textId="19D4C121" w:rsidR="00A354F7" w:rsidRDefault="00AE7F1B">
          <w:pPr>
            <w:pStyle w:val="TOC1"/>
            <w:tabs>
              <w:tab w:val="right" w:leader="dot" w:pos="9016"/>
            </w:tabs>
            <w:rPr>
              <w:rFonts w:eastAsiaTheme="minorEastAsia"/>
              <w:noProof/>
              <w:kern w:val="2"/>
              <w:lang w:eastAsia="en-GB"/>
              <w14:ligatures w14:val="standardContextual"/>
            </w:rPr>
          </w:pPr>
          <w:hyperlink w:anchor="_Toc141353158" w:history="1">
            <w:r w:rsidR="00A354F7" w:rsidRPr="002254FE">
              <w:rPr>
                <w:rStyle w:val="Hyperlink"/>
                <w:noProof/>
              </w:rPr>
              <w:t>16.  Continuation</w:t>
            </w:r>
            <w:r w:rsidR="00A354F7">
              <w:rPr>
                <w:noProof/>
                <w:webHidden/>
              </w:rPr>
              <w:tab/>
            </w:r>
            <w:r w:rsidR="00A354F7">
              <w:rPr>
                <w:noProof/>
                <w:webHidden/>
              </w:rPr>
              <w:fldChar w:fldCharType="begin"/>
            </w:r>
            <w:r w:rsidR="00A354F7">
              <w:rPr>
                <w:noProof/>
                <w:webHidden/>
              </w:rPr>
              <w:instrText xml:space="preserve"> PAGEREF _Toc141353158 \h </w:instrText>
            </w:r>
            <w:r w:rsidR="00A354F7">
              <w:rPr>
                <w:noProof/>
                <w:webHidden/>
              </w:rPr>
            </w:r>
            <w:r w:rsidR="00A354F7">
              <w:rPr>
                <w:noProof/>
                <w:webHidden/>
              </w:rPr>
              <w:fldChar w:fldCharType="separate"/>
            </w:r>
            <w:r>
              <w:rPr>
                <w:noProof/>
                <w:webHidden/>
              </w:rPr>
              <w:t>18</w:t>
            </w:r>
            <w:r w:rsidR="00A354F7">
              <w:rPr>
                <w:noProof/>
                <w:webHidden/>
              </w:rPr>
              <w:fldChar w:fldCharType="end"/>
            </w:r>
          </w:hyperlink>
        </w:p>
        <w:p w14:paraId="01E77BAF" w14:textId="6BB2FCB0" w:rsidR="00A354F7" w:rsidRDefault="00AE7F1B">
          <w:pPr>
            <w:pStyle w:val="TOC1"/>
            <w:tabs>
              <w:tab w:val="right" w:leader="dot" w:pos="9016"/>
            </w:tabs>
            <w:rPr>
              <w:rFonts w:eastAsiaTheme="minorEastAsia"/>
              <w:noProof/>
              <w:kern w:val="2"/>
              <w:lang w:eastAsia="en-GB"/>
              <w14:ligatures w14:val="standardContextual"/>
            </w:rPr>
          </w:pPr>
          <w:hyperlink w:anchor="_Toc141353159" w:history="1">
            <w:r w:rsidR="00A354F7" w:rsidRPr="002254FE">
              <w:rPr>
                <w:rStyle w:val="Hyperlink"/>
                <w:noProof/>
              </w:rPr>
              <w:t>17.  End of Provision</w:t>
            </w:r>
            <w:r w:rsidR="00A354F7">
              <w:rPr>
                <w:noProof/>
                <w:webHidden/>
              </w:rPr>
              <w:tab/>
            </w:r>
            <w:r w:rsidR="00A354F7">
              <w:rPr>
                <w:noProof/>
                <w:webHidden/>
              </w:rPr>
              <w:fldChar w:fldCharType="begin"/>
            </w:r>
            <w:r w:rsidR="00A354F7">
              <w:rPr>
                <w:noProof/>
                <w:webHidden/>
              </w:rPr>
              <w:instrText xml:space="preserve"> PAGEREF _Toc141353159 \h </w:instrText>
            </w:r>
            <w:r w:rsidR="00A354F7">
              <w:rPr>
                <w:noProof/>
                <w:webHidden/>
              </w:rPr>
            </w:r>
            <w:r w:rsidR="00A354F7">
              <w:rPr>
                <w:noProof/>
                <w:webHidden/>
              </w:rPr>
              <w:fldChar w:fldCharType="separate"/>
            </w:r>
            <w:r>
              <w:rPr>
                <w:noProof/>
                <w:webHidden/>
              </w:rPr>
              <w:t>18</w:t>
            </w:r>
            <w:r w:rsidR="00A354F7">
              <w:rPr>
                <w:noProof/>
                <w:webHidden/>
              </w:rPr>
              <w:fldChar w:fldCharType="end"/>
            </w:r>
          </w:hyperlink>
        </w:p>
        <w:p w14:paraId="28808FD7" w14:textId="07AFB8C7" w:rsidR="00A354F7" w:rsidRDefault="00AE7F1B">
          <w:pPr>
            <w:pStyle w:val="TOC1"/>
            <w:tabs>
              <w:tab w:val="right" w:leader="dot" w:pos="9016"/>
            </w:tabs>
            <w:rPr>
              <w:rFonts w:eastAsiaTheme="minorEastAsia"/>
              <w:noProof/>
              <w:kern w:val="2"/>
              <w:lang w:eastAsia="en-GB"/>
              <w14:ligatures w14:val="standardContextual"/>
            </w:rPr>
          </w:pPr>
          <w:hyperlink w:anchor="_Toc141353160" w:history="1">
            <w:r w:rsidR="00A354F7" w:rsidRPr="002254FE">
              <w:rPr>
                <w:rStyle w:val="Hyperlink"/>
                <w:noProof/>
              </w:rPr>
              <w:t>18. Annual Reviews with Schools</w:t>
            </w:r>
            <w:r w:rsidR="00A354F7">
              <w:rPr>
                <w:noProof/>
                <w:webHidden/>
              </w:rPr>
              <w:tab/>
            </w:r>
            <w:r w:rsidR="00A354F7">
              <w:rPr>
                <w:noProof/>
                <w:webHidden/>
              </w:rPr>
              <w:fldChar w:fldCharType="begin"/>
            </w:r>
            <w:r w:rsidR="00A354F7">
              <w:rPr>
                <w:noProof/>
                <w:webHidden/>
              </w:rPr>
              <w:instrText xml:space="preserve"> PAGEREF _Toc141353160 \h </w:instrText>
            </w:r>
            <w:r w:rsidR="00A354F7">
              <w:rPr>
                <w:noProof/>
                <w:webHidden/>
              </w:rPr>
            </w:r>
            <w:r w:rsidR="00A354F7">
              <w:rPr>
                <w:noProof/>
                <w:webHidden/>
              </w:rPr>
              <w:fldChar w:fldCharType="separate"/>
            </w:r>
            <w:r>
              <w:rPr>
                <w:noProof/>
                <w:webHidden/>
              </w:rPr>
              <w:t>19</w:t>
            </w:r>
            <w:r w:rsidR="00A354F7">
              <w:rPr>
                <w:noProof/>
                <w:webHidden/>
              </w:rPr>
              <w:fldChar w:fldCharType="end"/>
            </w:r>
          </w:hyperlink>
        </w:p>
        <w:p w14:paraId="4D942E34" w14:textId="671AE57A" w:rsidR="00B568A4" w:rsidRPr="00B568A4" w:rsidRDefault="006814E0" w:rsidP="00B568A4">
          <w:pPr>
            <w:rPr>
              <w:rFonts w:ascii="Trebuchet MS" w:hAnsi="Trebuchet MS"/>
              <w:b/>
              <w:bCs/>
              <w:noProof/>
              <w:sz w:val="24"/>
              <w:szCs w:val="24"/>
            </w:rPr>
          </w:pPr>
          <w:r w:rsidRPr="00B568A4">
            <w:rPr>
              <w:rFonts w:ascii="Trebuchet MS" w:hAnsi="Trebuchet MS" w:cs="Arial"/>
              <w:b/>
              <w:bCs/>
              <w:noProof/>
              <w:sz w:val="24"/>
              <w:szCs w:val="24"/>
            </w:rPr>
            <w:fldChar w:fldCharType="end"/>
          </w:r>
        </w:p>
      </w:sdtContent>
    </w:sdt>
    <w:p w14:paraId="35D1F48F" w14:textId="62681255" w:rsidR="00874A46" w:rsidRDefault="00874A46" w:rsidP="00E57509">
      <w:pPr>
        <w:pStyle w:val="Heading1"/>
      </w:pPr>
      <w:r>
        <w:br w:type="page"/>
      </w:r>
    </w:p>
    <w:p w14:paraId="6D2244B8" w14:textId="309095DC" w:rsidR="003E22CD" w:rsidRPr="00E57509" w:rsidRDefault="007774BB" w:rsidP="00E57509">
      <w:pPr>
        <w:pStyle w:val="Heading1"/>
      </w:pPr>
      <w:bookmarkStart w:id="0" w:name="_Toc141353133"/>
      <w:r w:rsidRPr="00E57509">
        <w:lastRenderedPageBreak/>
        <w:t>1.</w:t>
      </w:r>
      <w:r w:rsidR="003834BC" w:rsidRPr="00E57509">
        <w:t xml:space="preserve">  T</w:t>
      </w:r>
      <w:r w:rsidR="003E22CD" w:rsidRPr="00E57509">
        <w:t>he underlying principles behind this policy</w:t>
      </w:r>
      <w:bookmarkEnd w:id="0"/>
    </w:p>
    <w:p w14:paraId="55F79609" w14:textId="61106EF8" w:rsidR="00FB3ADA" w:rsidRPr="00E57509" w:rsidRDefault="00FB3ADA" w:rsidP="00847550">
      <w:pPr>
        <w:spacing w:after="0" w:line="288" w:lineRule="exact"/>
        <w:ind w:right="432"/>
        <w:textAlignment w:val="baseline"/>
        <w:rPr>
          <w:rFonts w:ascii="Trebuchet MS" w:eastAsia="Tahoma" w:hAnsi="Trebuchet MS" w:cs="Arial"/>
          <w:sz w:val="24"/>
          <w:szCs w:val="24"/>
          <w:lang w:val="en-US"/>
        </w:rPr>
      </w:pPr>
      <w:r w:rsidRPr="00E57509">
        <w:rPr>
          <w:rFonts w:ascii="Trebuchet MS" w:eastAsia="Tahoma" w:hAnsi="Trebuchet MS" w:cs="Arial"/>
          <w:sz w:val="24"/>
          <w:szCs w:val="24"/>
          <w:lang w:val="en-US"/>
        </w:rPr>
        <w:t xml:space="preserve">East Sussex County Council Children’s Services are committed to ensuring that all children and young people </w:t>
      </w:r>
      <w:r w:rsidR="0000351B" w:rsidRPr="00E57509">
        <w:rPr>
          <w:rFonts w:ascii="Trebuchet MS" w:eastAsia="Tahoma" w:hAnsi="Trebuchet MS" w:cs="Arial"/>
          <w:sz w:val="24"/>
          <w:szCs w:val="24"/>
          <w:lang w:val="en-US"/>
        </w:rPr>
        <w:t xml:space="preserve">who </w:t>
      </w:r>
      <w:r w:rsidR="00C1740A">
        <w:rPr>
          <w:rFonts w:ascii="Trebuchet MS" w:eastAsia="Tahoma" w:hAnsi="Trebuchet MS" w:cs="Arial"/>
          <w:sz w:val="24"/>
          <w:szCs w:val="24"/>
          <w:lang w:val="en-US"/>
        </w:rPr>
        <w:t>live</w:t>
      </w:r>
      <w:r w:rsidR="0000351B" w:rsidRPr="00E57509">
        <w:rPr>
          <w:rFonts w:ascii="Trebuchet MS" w:eastAsia="Tahoma" w:hAnsi="Trebuchet MS" w:cs="Arial"/>
          <w:sz w:val="24"/>
          <w:szCs w:val="24"/>
          <w:lang w:val="en-US"/>
        </w:rPr>
        <w:t xml:space="preserve"> </w:t>
      </w:r>
      <w:r w:rsidRPr="00E57509">
        <w:rPr>
          <w:rFonts w:ascii="Trebuchet MS" w:eastAsia="Tahoma" w:hAnsi="Trebuchet MS" w:cs="Arial"/>
          <w:sz w:val="24"/>
          <w:szCs w:val="24"/>
          <w:lang w:val="en-US"/>
        </w:rPr>
        <w:t>in the county receive a good education to</w:t>
      </w:r>
      <w:r w:rsidR="00C5246D" w:rsidRPr="00E57509">
        <w:rPr>
          <w:rFonts w:ascii="Trebuchet MS" w:eastAsia="Tahoma" w:hAnsi="Trebuchet MS" w:cs="Arial"/>
          <w:sz w:val="24"/>
          <w:szCs w:val="24"/>
          <w:lang w:val="en-US"/>
        </w:rPr>
        <w:t xml:space="preserve"> </w:t>
      </w:r>
      <w:proofErr w:type="spellStart"/>
      <w:r w:rsidRPr="00E57509">
        <w:rPr>
          <w:rFonts w:ascii="Trebuchet MS" w:eastAsia="Tahoma" w:hAnsi="Trebuchet MS" w:cs="Arial"/>
          <w:sz w:val="24"/>
          <w:szCs w:val="24"/>
          <w:lang w:val="en-US"/>
        </w:rPr>
        <w:t>maximise</w:t>
      </w:r>
      <w:proofErr w:type="spellEnd"/>
      <w:r w:rsidR="00C5246D" w:rsidRPr="00E57509">
        <w:rPr>
          <w:rFonts w:ascii="Trebuchet MS" w:eastAsia="Tahoma" w:hAnsi="Trebuchet MS" w:cs="Arial"/>
          <w:sz w:val="24"/>
          <w:szCs w:val="24"/>
          <w:lang w:val="en-US"/>
        </w:rPr>
        <w:t xml:space="preserve"> </w:t>
      </w:r>
      <w:r w:rsidRPr="00E57509">
        <w:rPr>
          <w:rFonts w:ascii="Trebuchet MS" w:eastAsia="Verdana" w:hAnsi="Trebuchet MS" w:cs="Arial"/>
          <w:sz w:val="24"/>
          <w:szCs w:val="24"/>
          <w:lang w:val="en-US"/>
        </w:rPr>
        <w:t>their learning potential. A fundamental part of our Local Offer</w:t>
      </w:r>
      <w:r w:rsidR="00BE1F3C" w:rsidRPr="00E57509">
        <w:rPr>
          <w:rFonts w:ascii="Trebuchet MS" w:eastAsia="Verdana" w:hAnsi="Trebuchet MS" w:cs="Arial"/>
          <w:sz w:val="24"/>
          <w:szCs w:val="24"/>
          <w:lang w:val="en-US"/>
        </w:rPr>
        <w:t xml:space="preserve"> </w:t>
      </w:r>
      <w:hyperlink r:id="rId20" w:history="1">
        <w:r w:rsidR="0000351B" w:rsidRPr="00E57509">
          <w:rPr>
            <w:rFonts w:ascii="Trebuchet MS" w:hAnsi="Trebuchet MS" w:cs="Arial"/>
            <w:color w:val="0000FF"/>
            <w:sz w:val="24"/>
            <w:szCs w:val="24"/>
            <w:u w:val="single"/>
          </w:rPr>
          <w:t>Special needs and disability - Local Offer – East Sussex County Council</w:t>
        </w:r>
      </w:hyperlink>
      <w:r w:rsidR="0000351B" w:rsidRPr="00E57509">
        <w:rPr>
          <w:rFonts w:ascii="Trebuchet MS" w:eastAsia="Verdana" w:hAnsi="Trebuchet MS" w:cs="Arial"/>
          <w:sz w:val="24"/>
          <w:szCs w:val="24"/>
          <w:lang w:val="en-US"/>
        </w:rPr>
        <w:t xml:space="preserve"> </w:t>
      </w:r>
      <w:r w:rsidRPr="00E57509">
        <w:rPr>
          <w:rFonts w:ascii="Trebuchet MS" w:eastAsia="Verdana" w:hAnsi="Trebuchet MS" w:cs="Arial"/>
          <w:sz w:val="24"/>
          <w:szCs w:val="24"/>
          <w:lang w:val="en-US"/>
        </w:rPr>
        <w:t xml:space="preserve"> aims to ensure </w:t>
      </w:r>
      <w:r w:rsidRPr="00E57509">
        <w:rPr>
          <w:rFonts w:ascii="Trebuchet MS" w:eastAsia="Tahoma" w:hAnsi="Trebuchet MS" w:cs="Arial"/>
          <w:sz w:val="24"/>
          <w:szCs w:val="24"/>
          <w:lang w:val="en-US"/>
        </w:rPr>
        <w:t xml:space="preserve">that all children and young people are given the opportunity of an inclusive </w:t>
      </w:r>
      <w:r w:rsidRPr="00E57509">
        <w:rPr>
          <w:rFonts w:ascii="Trebuchet MS" w:eastAsia="Verdana" w:hAnsi="Trebuchet MS" w:cs="Arial"/>
          <w:sz w:val="24"/>
          <w:szCs w:val="24"/>
          <w:lang w:val="en-US"/>
        </w:rPr>
        <w:t>education that meets their specific needs.</w:t>
      </w:r>
    </w:p>
    <w:p w14:paraId="46387EDB" w14:textId="77777777" w:rsidR="00847550" w:rsidRPr="00E57509" w:rsidRDefault="00847550" w:rsidP="00847550">
      <w:pPr>
        <w:spacing w:after="0" w:line="288" w:lineRule="exact"/>
        <w:ind w:right="288"/>
        <w:textAlignment w:val="baseline"/>
        <w:rPr>
          <w:rFonts w:ascii="Trebuchet MS" w:eastAsia="Tahoma" w:hAnsi="Trebuchet MS" w:cs="Arial"/>
          <w:lang w:val="en-US"/>
        </w:rPr>
      </w:pPr>
    </w:p>
    <w:p w14:paraId="1643C21F" w14:textId="66437DA8" w:rsidR="00FB3ADA" w:rsidRPr="00E57509" w:rsidRDefault="00FB3ADA" w:rsidP="00847550">
      <w:pPr>
        <w:spacing w:after="0" w:line="288" w:lineRule="exact"/>
        <w:ind w:right="288"/>
        <w:textAlignment w:val="baseline"/>
        <w:rPr>
          <w:rFonts w:ascii="Trebuchet MS" w:eastAsia="Tahoma" w:hAnsi="Trebuchet MS" w:cs="Arial"/>
          <w:sz w:val="24"/>
          <w:szCs w:val="24"/>
          <w:lang w:val="en-US"/>
        </w:rPr>
      </w:pPr>
      <w:r w:rsidRPr="00E57509">
        <w:rPr>
          <w:rFonts w:ascii="Trebuchet MS" w:eastAsia="Tahoma" w:hAnsi="Trebuchet MS" w:cs="Arial"/>
          <w:sz w:val="24"/>
          <w:szCs w:val="24"/>
          <w:lang w:val="en-US"/>
        </w:rPr>
        <w:t xml:space="preserve">Children and young people who have additional health needs are, by the nature of </w:t>
      </w:r>
      <w:r w:rsidRPr="00E57509">
        <w:rPr>
          <w:rFonts w:ascii="Trebuchet MS" w:eastAsia="Verdana" w:hAnsi="Trebuchet MS" w:cs="Arial"/>
          <w:sz w:val="24"/>
          <w:szCs w:val="24"/>
          <w:lang w:val="en-US"/>
        </w:rPr>
        <w:t xml:space="preserve">their difficulties, at risk of failing to reach their true potential within an educational </w:t>
      </w:r>
      <w:r w:rsidRPr="00E57509">
        <w:rPr>
          <w:rFonts w:ascii="Trebuchet MS" w:eastAsia="Tahoma" w:hAnsi="Trebuchet MS" w:cs="Arial"/>
          <w:sz w:val="24"/>
          <w:szCs w:val="24"/>
          <w:lang w:val="en-US"/>
        </w:rPr>
        <w:t>context. This is particularly the case for children and young people whose health needs prevent them from attending school for an extended period, or for those who are restricted by their health needs to attending school on a part-time or sporadic basis.</w:t>
      </w:r>
    </w:p>
    <w:p w14:paraId="407AD37D" w14:textId="5C36447E" w:rsidR="00FB3ADA" w:rsidRPr="00E57509" w:rsidRDefault="00FB3ADA" w:rsidP="007774BB">
      <w:pPr>
        <w:spacing w:before="100" w:beforeAutospacing="1" w:after="0" w:line="288" w:lineRule="exact"/>
        <w:ind w:right="432"/>
        <w:textAlignment w:val="baseline"/>
        <w:rPr>
          <w:rFonts w:ascii="Trebuchet MS" w:eastAsia="Tahoma" w:hAnsi="Trebuchet MS" w:cs="Arial"/>
          <w:sz w:val="24"/>
          <w:szCs w:val="24"/>
          <w:lang w:val="en-US"/>
        </w:rPr>
      </w:pPr>
      <w:r w:rsidRPr="00E57509">
        <w:rPr>
          <w:rFonts w:ascii="Trebuchet MS" w:eastAsia="Tahoma" w:hAnsi="Trebuchet MS" w:cs="Arial"/>
          <w:sz w:val="24"/>
          <w:szCs w:val="24"/>
          <w:lang w:val="en-US"/>
        </w:rPr>
        <w:t xml:space="preserve">This guidance aims to outline the support available within East Sussex </w:t>
      </w:r>
      <w:r w:rsidR="00D1381A" w:rsidRPr="00E57509">
        <w:rPr>
          <w:rFonts w:ascii="Trebuchet MS" w:eastAsia="Tahoma" w:hAnsi="Trebuchet MS" w:cs="Arial"/>
          <w:sz w:val="24"/>
          <w:szCs w:val="24"/>
          <w:lang w:val="en-US"/>
        </w:rPr>
        <w:t xml:space="preserve">from </w:t>
      </w:r>
      <w:r w:rsidRPr="00E57509">
        <w:rPr>
          <w:rFonts w:ascii="Trebuchet MS" w:eastAsia="Tahoma" w:hAnsi="Trebuchet MS" w:cs="Arial"/>
          <w:sz w:val="24"/>
          <w:szCs w:val="24"/>
          <w:lang w:val="en-US"/>
        </w:rPr>
        <w:t>the Teaching and Learning Provision (TLP) for children and young people with additional health needs. This includes details of when and how provision may be arranged if required, and the respective roles and responsibilities of the local authority, schools, parent/carers, service providers and other agencies.</w:t>
      </w:r>
    </w:p>
    <w:p w14:paraId="491154EF" w14:textId="504F0911" w:rsidR="003E22CD" w:rsidRPr="00E57509" w:rsidRDefault="003E22CD" w:rsidP="00E57509">
      <w:pPr>
        <w:pStyle w:val="Heading1"/>
      </w:pPr>
      <w:bookmarkStart w:id="1" w:name="_Toc141353134"/>
      <w:r w:rsidRPr="00E57509">
        <w:t>2. Role and responsibilities of East Sussex County Council</w:t>
      </w:r>
      <w:bookmarkEnd w:id="1"/>
    </w:p>
    <w:p w14:paraId="594D227D" w14:textId="77777777" w:rsidR="00FB3ADA" w:rsidRPr="00E57509" w:rsidRDefault="00FB3ADA" w:rsidP="00FB3ADA">
      <w:pPr>
        <w:spacing w:before="15" w:after="0" w:line="288" w:lineRule="exact"/>
        <w:ind w:right="432"/>
        <w:textAlignment w:val="baseline"/>
        <w:rPr>
          <w:rFonts w:ascii="Trebuchet MS" w:eastAsia="Tahoma" w:hAnsi="Trebuchet MS" w:cs="Arial"/>
          <w:sz w:val="24"/>
          <w:szCs w:val="24"/>
          <w:lang w:val="en-US"/>
        </w:rPr>
      </w:pPr>
      <w:r w:rsidRPr="00E57509">
        <w:rPr>
          <w:rFonts w:ascii="Trebuchet MS" w:eastAsia="Tahoma" w:hAnsi="Trebuchet MS" w:cs="Arial"/>
          <w:sz w:val="24"/>
          <w:szCs w:val="24"/>
          <w:lang w:val="en-US"/>
        </w:rPr>
        <w:t xml:space="preserve">The statutory guidance is clear that there will be a wide range of circumstances where a child has a health need but may receive suitable education that meets their needs without the intervention of the local authority. For example, where the child can still attend school with some support or where the school has </w:t>
      </w:r>
      <w:proofErr w:type="gramStart"/>
      <w:r w:rsidRPr="00E57509">
        <w:rPr>
          <w:rFonts w:ascii="Trebuchet MS" w:eastAsia="Tahoma" w:hAnsi="Trebuchet MS" w:cs="Arial"/>
          <w:sz w:val="24"/>
          <w:szCs w:val="24"/>
          <w:lang w:val="en-US"/>
        </w:rPr>
        <w:t>made arrangements</w:t>
      </w:r>
      <w:proofErr w:type="gramEnd"/>
      <w:r w:rsidRPr="00E57509">
        <w:rPr>
          <w:rFonts w:ascii="Trebuchet MS" w:eastAsia="Tahoma" w:hAnsi="Trebuchet MS" w:cs="Arial"/>
          <w:sz w:val="24"/>
          <w:szCs w:val="24"/>
          <w:lang w:val="en-US"/>
        </w:rPr>
        <w:t xml:space="preserve"> to deliver suitable education outside of school for the child.</w:t>
      </w:r>
    </w:p>
    <w:p w14:paraId="7F30F7DD" w14:textId="5196BB3F" w:rsidR="00FB3ADA" w:rsidRPr="00E57509" w:rsidRDefault="00FB3ADA" w:rsidP="00FB3ADA">
      <w:pPr>
        <w:spacing w:before="288" w:after="0" w:line="288" w:lineRule="exact"/>
        <w:ind w:right="360"/>
        <w:textAlignment w:val="baseline"/>
        <w:rPr>
          <w:rFonts w:ascii="Trebuchet MS" w:eastAsia="Tahoma" w:hAnsi="Trebuchet MS" w:cs="Arial"/>
          <w:sz w:val="24"/>
          <w:szCs w:val="24"/>
          <w:lang w:val="en-US"/>
        </w:rPr>
      </w:pPr>
      <w:r w:rsidRPr="00E57509">
        <w:rPr>
          <w:rFonts w:ascii="Trebuchet MS" w:eastAsia="Tahoma" w:hAnsi="Trebuchet MS" w:cs="Arial"/>
          <w:sz w:val="24"/>
          <w:szCs w:val="24"/>
          <w:lang w:val="en-US"/>
        </w:rPr>
        <w:t>East Sussex County Council is responsible for arranging suitable full-time</w:t>
      </w:r>
      <w:r w:rsidR="00D1381A" w:rsidRPr="00E57509">
        <w:rPr>
          <w:rStyle w:val="FootnoteReference"/>
          <w:rFonts w:ascii="Trebuchet MS" w:eastAsia="Tahoma" w:hAnsi="Trebuchet MS" w:cs="Arial"/>
          <w:sz w:val="24"/>
          <w:szCs w:val="24"/>
          <w:lang w:val="en-US"/>
        </w:rPr>
        <w:footnoteReference w:id="1"/>
      </w:r>
      <w:r w:rsidR="00D1381A" w:rsidRPr="00E57509">
        <w:rPr>
          <w:rFonts w:ascii="Trebuchet MS" w:eastAsia="Tahoma" w:hAnsi="Trebuchet MS" w:cs="Arial"/>
          <w:sz w:val="24"/>
          <w:szCs w:val="24"/>
          <w:lang w:val="en-US"/>
        </w:rPr>
        <w:t xml:space="preserve"> </w:t>
      </w:r>
      <w:r w:rsidRPr="00E57509">
        <w:rPr>
          <w:rFonts w:ascii="Trebuchet MS" w:eastAsia="Tahoma" w:hAnsi="Trebuchet MS" w:cs="Arial"/>
          <w:sz w:val="24"/>
          <w:szCs w:val="24"/>
          <w:lang w:val="en-US"/>
        </w:rPr>
        <w:t>education for children of compulsory school age who, because of illness, would not receive suitable education otherwise. This duty applies to all children and young people who live in the county of East Sussex, regardless of the type</w:t>
      </w:r>
      <w:r w:rsidR="00D1381A" w:rsidRPr="00E57509">
        <w:rPr>
          <w:rStyle w:val="FootnoteReference"/>
          <w:rFonts w:ascii="Trebuchet MS" w:eastAsia="Tahoma" w:hAnsi="Trebuchet MS" w:cs="Arial"/>
          <w:sz w:val="24"/>
          <w:szCs w:val="24"/>
          <w:lang w:val="en-US"/>
        </w:rPr>
        <w:footnoteReference w:id="2"/>
      </w:r>
      <w:r w:rsidR="00D1381A" w:rsidRPr="00E57509">
        <w:rPr>
          <w:rFonts w:ascii="Trebuchet MS" w:eastAsia="Tahoma" w:hAnsi="Trebuchet MS" w:cs="Arial"/>
          <w:sz w:val="24"/>
          <w:szCs w:val="24"/>
          <w:lang w:val="en-US"/>
        </w:rPr>
        <w:t xml:space="preserve"> </w:t>
      </w:r>
      <w:r w:rsidRPr="00E57509">
        <w:rPr>
          <w:rFonts w:ascii="Trebuchet MS" w:eastAsia="Tahoma" w:hAnsi="Trebuchet MS" w:cs="Arial"/>
          <w:sz w:val="24"/>
          <w:szCs w:val="24"/>
          <w:lang w:val="en-US"/>
        </w:rPr>
        <w:t>or location</w:t>
      </w:r>
      <w:r w:rsidR="00D1381A" w:rsidRPr="00E57509">
        <w:rPr>
          <w:rStyle w:val="FootnoteReference"/>
          <w:rFonts w:ascii="Trebuchet MS" w:eastAsia="Tahoma" w:hAnsi="Trebuchet MS" w:cs="Arial"/>
          <w:sz w:val="24"/>
          <w:szCs w:val="24"/>
          <w:lang w:val="en-US"/>
        </w:rPr>
        <w:footnoteReference w:id="3"/>
      </w:r>
      <w:r w:rsidRPr="00E57509">
        <w:rPr>
          <w:rFonts w:ascii="Trebuchet MS" w:eastAsia="Tahoma" w:hAnsi="Trebuchet MS" w:cs="Arial"/>
          <w:sz w:val="24"/>
          <w:szCs w:val="24"/>
          <w:lang w:val="en-US"/>
        </w:rPr>
        <w:t xml:space="preserve"> of the school they would normally attend and </w:t>
      </w:r>
      <w:r w:rsidR="00C1740A" w:rsidRPr="00E57509">
        <w:rPr>
          <w:rFonts w:ascii="Trebuchet MS" w:eastAsia="Tahoma" w:hAnsi="Trebuchet MS" w:cs="Arial"/>
          <w:sz w:val="24"/>
          <w:szCs w:val="24"/>
          <w:lang w:val="en-US"/>
        </w:rPr>
        <w:t>whether</w:t>
      </w:r>
      <w:r w:rsidRPr="00E57509">
        <w:rPr>
          <w:rFonts w:ascii="Trebuchet MS" w:eastAsia="Tahoma" w:hAnsi="Trebuchet MS" w:cs="Arial"/>
          <w:sz w:val="24"/>
          <w:szCs w:val="24"/>
          <w:lang w:val="en-US"/>
        </w:rPr>
        <w:t xml:space="preserve"> they are on the </w:t>
      </w:r>
      <w:proofErr w:type="spellStart"/>
      <w:r w:rsidRPr="00E57509">
        <w:rPr>
          <w:rFonts w:ascii="Trebuchet MS" w:eastAsia="Tahoma" w:hAnsi="Trebuchet MS" w:cs="Arial"/>
          <w:sz w:val="24"/>
          <w:szCs w:val="24"/>
          <w:lang w:val="en-US"/>
        </w:rPr>
        <w:t>roll</w:t>
      </w:r>
      <w:proofErr w:type="spellEnd"/>
      <w:r w:rsidRPr="00E57509">
        <w:rPr>
          <w:rFonts w:ascii="Trebuchet MS" w:eastAsia="Tahoma" w:hAnsi="Trebuchet MS" w:cs="Arial"/>
          <w:sz w:val="24"/>
          <w:szCs w:val="24"/>
          <w:lang w:val="en-US"/>
        </w:rPr>
        <w:t xml:space="preserve"> of a school.</w:t>
      </w:r>
    </w:p>
    <w:p w14:paraId="14A1E40E" w14:textId="78FA975B" w:rsidR="00FB3ADA" w:rsidRPr="00E57509" w:rsidRDefault="00FB3ADA" w:rsidP="00FB3ADA">
      <w:pPr>
        <w:spacing w:before="288" w:after="0" w:line="288" w:lineRule="exact"/>
        <w:ind w:right="360"/>
        <w:textAlignment w:val="baseline"/>
        <w:rPr>
          <w:rFonts w:ascii="Trebuchet MS" w:eastAsia="Verdana" w:hAnsi="Trebuchet MS" w:cs="Arial"/>
          <w:spacing w:val="-4"/>
          <w:sz w:val="24"/>
          <w:szCs w:val="24"/>
          <w:lang w:val="en-US"/>
        </w:rPr>
      </w:pPr>
      <w:r w:rsidRPr="00E57509">
        <w:rPr>
          <w:rFonts w:ascii="Trebuchet MS" w:eastAsia="Verdana" w:hAnsi="Trebuchet MS" w:cs="Arial"/>
          <w:spacing w:val="-4"/>
          <w:sz w:val="24"/>
          <w:szCs w:val="24"/>
          <w:lang w:val="en-US"/>
        </w:rPr>
        <w:t xml:space="preserve">The law does not define full-time education, but children with health needs should </w:t>
      </w:r>
      <w:r w:rsidRPr="00E57509">
        <w:rPr>
          <w:rFonts w:ascii="Trebuchet MS" w:eastAsia="Tahoma" w:hAnsi="Trebuchet MS" w:cs="Arial"/>
          <w:spacing w:val="-4"/>
          <w:sz w:val="24"/>
          <w:szCs w:val="24"/>
          <w:lang w:val="en-US"/>
        </w:rPr>
        <w:t xml:space="preserve">have provision which is equivalent to the education they would receive in school. East Sussex County Council’s medical needs provision is provided by </w:t>
      </w:r>
      <w:r w:rsidR="00C2197A">
        <w:rPr>
          <w:rFonts w:ascii="Trebuchet MS" w:eastAsia="Tahoma" w:hAnsi="Trebuchet MS" w:cs="Arial"/>
          <w:spacing w:val="-4"/>
          <w:sz w:val="24"/>
          <w:szCs w:val="24"/>
          <w:lang w:val="en-US"/>
        </w:rPr>
        <w:t>The Education Division</w:t>
      </w:r>
      <w:r w:rsidRPr="00E57509">
        <w:rPr>
          <w:rFonts w:ascii="Trebuchet MS" w:eastAsia="Tahoma" w:hAnsi="Trebuchet MS" w:cs="Arial"/>
          <w:spacing w:val="-4"/>
          <w:sz w:val="24"/>
          <w:szCs w:val="24"/>
          <w:lang w:val="en-US"/>
        </w:rPr>
        <w:t xml:space="preserve"> Teaching and Learning Provision (TLP). Please see section 11 for further information.</w:t>
      </w:r>
    </w:p>
    <w:p w14:paraId="3DAC7BA8" w14:textId="74EC7696" w:rsidR="0023388A" w:rsidRPr="00E57509" w:rsidRDefault="00FB3ADA" w:rsidP="009B5E8A">
      <w:pPr>
        <w:spacing w:before="288" w:after="0" w:line="288" w:lineRule="exact"/>
        <w:ind w:right="360"/>
        <w:textAlignment w:val="baseline"/>
        <w:rPr>
          <w:rFonts w:ascii="Trebuchet MS" w:eastAsia="Verdana" w:hAnsi="Trebuchet MS" w:cs="Arial"/>
          <w:spacing w:val="-4"/>
          <w:sz w:val="24"/>
          <w:szCs w:val="24"/>
          <w:lang w:val="en-US"/>
        </w:rPr>
      </w:pPr>
      <w:r w:rsidRPr="00E57509">
        <w:rPr>
          <w:rFonts w:ascii="Trebuchet MS" w:eastAsia="Verdana" w:hAnsi="Trebuchet MS" w:cs="Arial"/>
          <w:spacing w:val="-4"/>
          <w:sz w:val="24"/>
          <w:szCs w:val="24"/>
          <w:lang w:val="en-US"/>
        </w:rPr>
        <w:lastRenderedPageBreak/>
        <w:t xml:space="preserve">The Teaching and Learning Provision (TLP) Medical Needs Service at East Sussex County Council [ESCC] sits within the </w:t>
      </w:r>
      <w:r w:rsidR="00C2197A">
        <w:rPr>
          <w:rFonts w:ascii="Trebuchet MS" w:eastAsia="Verdana" w:hAnsi="Trebuchet MS" w:cs="Arial"/>
          <w:spacing w:val="-4"/>
          <w:sz w:val="24"/>
          <w:szCs w:val="24"/>
          <w:lang w:val="en-US"/>
        </w:rPr>
        <w:t>Education Division</w:t>
      </w:r>
      <w:r w:rsidRPr="00E57509">
        <w:rPr>
          <w:rFonts w:ascii="Trebuchet MS" w:eastAsia="Verdana" w:hAnsi="Trebuchet MS" w:cs="Arial"/>
          <w:spacing w:val="-4"/>
          <w:sz w:val="24"/>
          <w:szCs w:val="24"/>
          <w:lang w:val="en-US"/>
        </w:rPr>
        <w:t>.</w:t>
      </w:r>
      <w:r w:rsidR="00BE43CE">
        <w:rPr>
          <w:rFonts w:ascii="Trebuchet MS" w:eastAsia="Verdana" w:hAnsi="Trebuchet MS" w:cs="Arial"/>
          <w:spacing w:val="-4"/>
          <w:sz w:val="24"/>
          <w:szCs w:val="24"/>
          <w:lang w:val="en-US"/>
        </w:rPr>
        <w:t xml:space="preserve"> The Education Improvement Service (the service for attendance and inclusion support)</w:t>
      </w:r>
      <w:r w:rsidRPr="00E57509">
        <w:rPr>
          <w:rFonts w:ascii="Trebuchet MS" w:eastAsia="Verdana" w:hAnsi="Trebuchet MS" w:cs="Arial"/>
          <w:spacing w:val="-4"/>
          <w:sz w:val="24"/>
          <w:szCs w:val="24"/>
          <w:lang w:val="en-US"/>
        </w:rPr>
        <w:t>, Assessment and Planning (the service for children with an Education and Health Care Plan – EHCP) and CLASS (Communication, Learning and Autism Support Service</w:t>
      </w:r>
      <w:r w:rsidR="00BE1F3C" w:rsidRPr="00E57509">
        <w:rPr>
          <w:rFonts w:ascii="Trebuchet MS" w:eastAsia="Verdana" w:hAnsi="Trebuchet MS" w:cs="Arial"/>
          <w:spacing w:val="-4"/>
          <w:sz w:val="24"/>
          <w:szCs w:val="24"/>
          <w:lang w:val="en-US"/>
        </w:rPr>
        <w:t>)</w:t>
      </w:r>
      <w:r w:rsidRPr="00E57509">
        <w:rPr>
          <w:rFonts w:ascii="Trebuchet MS" w:eastAsia="Verdana" w:hAnsi="Trebuchet MS" w:cs="Arial"/>
          <w:spacing w:val="-4"/>
          <w:sz w:val="24"/>
          <w:szCs w:val="24"/>
          <w:lang w:val="en-US"/>
        </w:rPr>
        <w:t xml:space="preserve"> </w:t>
      </w:r>
      <w:r w:rsidR="00BE1F3C" w:rsidRPr="00E57509">
        <w:rPr>
          <w:rFonts w:ascii="Trebuchet MS" w:eastAsia="Verdana" w:hAnsi="Trebuchet MS" w:cs="Arial"/>
          <w:spacing w:val="-4"/>
          <w:sz w:val="24"/>
          <w:szCs w:val="24"/>
          <w:lang w:val="en-US"/>
        </w:rPr>
        <w:t xml:space="preserve">are </w:t>
      </w:r>
      <w:r w:rsidRPr="00E57509">
        <w:rPr>
          <w:rFonts w:ascii="Trebuchet MS" w:eastAsia="Verdana" w:hAnsi="Trebuchet MS" w:cs="Arial"/>
          <w:spacing w:val="-4"/>
          <w:sz w:val="24"/>
          <w:szCs w:val="24"/>
          <w:lang w:val="en-US"/>
        </w:rPr>
        <w:t>also located within this team and strong links are th</w:t>
      </w:r>
      <w:r w:rsidR="00C1740A">
        <w:rPr>
          <w:rFonts w:ascii="Trebuchet MS" w:eastAsia="Verdana" w:hAnsi="Trebuchet MS" w:cs="Arial"/>
          <w:spacing w:val="-4"/>
          <w:sz w:val="24"/>
          <w:szCs w:val="24"/>
          <w:lang w:val="en-US"/>
        </w:rPr>
        <w:t>us</w:t>
      </w:r>
      <w:r w:rsidRPr="00E57509">
        <w:rPr>
          <w:rFonts w:ascii="Trebuchet MS" w:eastAsia="Verdana" w:hAnsi="Trebuchet MS" w:cs="Arial"/>
          <w:spacing w:val="-4"/>
          <w:sz w:val="24"/>
          <w:szCs w:val="24"/>
          <w:lang w:val="en-US"/>
        </w:rPr>
        <w:t xml:space="preserve"> in place. The TLP aims to work closely with NHS colleagues including CAMHS </w:t>
      </w:r>
      <w:r w:rsidR="00C1740A">
        <w:rPr>
          <w:rFonts w:ascii="Trebuchet MS" w:eastAsia="Verdana" w:hAnsi="Trebuchet MS" w:cs="Arial"/>
          <w:spacing w:val="-4"/>
          <w:sz w:val="24"/>
          <w:szCs w:val="24"/>
          <w:lang w:val="en-US"/>
        </w:rPr>
        <w:t xml:space="preserve">(Child and Adolescent Mental Health Service) </w:t>
      </w:r>
      <w:r w:rsidRPr="00E57509">
        <w:rPr>
          <w:rFonts w:ascii="Trebuchet MS" w:eastAsia="Verdana" w:hAnsi="Trebuchet MS" w:cs="Arial"/>
          <w:spacing w:val="-4"/>
          <w:sz w:val="24"/>
          <w:szCs w:val="24"/>
          <w:lang w:val="en-US"/>
        </w:rPr>
        <w:t>and individual health and education plans for children are co-produced.</w:t>
      </w:r>
    </w:p>
    <w:p w14:paraId="5DC3904C" w14:textId="6A1963AF" w:rsidR="003E22CD" w:rsidRPr="00E57509" w:rsidRDefault="003E22CD" w:rsidP="00936C62">
      <w:pPr>
        <w:pStyle w:val="Heading2"/>
        <w:spacing w:before="240"/>
      </w:pPr>
      <w:bookmarkStart w:id="2" w:name="_Toc141353135"/>
      <w:r w:rsidRPr="00E57509">
        <w:t>2.1</w:t>
      </w:r>
      <w:r w:rsidR="003834BC" w:rsidRPr="00E57509">
        <w:t xml:space="preserve"> </w:t>
      </w:r>
      <w:r w:rsidRPr="00E57509">
        <w:t>Named Person</w:t>
      </w:r>
      <w:bookmarkEnd w:id="2"/>
    </w:p>
    <w:p w14:paraId="4A3437AE" w14:textId="3375EAB3" w:rsidR="00FB3ADA" w:rsidRPr="00E57509" w:rsidRDefault="00FB3ADA" w:rsidP="007774BB">
      <w:pPr>
        <w:spacing w:after="0" w:line="240" w:lineRule="auto"/>
        <w:ind w:right="1008"/>
        <w:textAlignment w:val="baseline"/>
        <w:rPr>
          <w:rFonts w:ascii="Trebuchet MS" w:eastAsia="Tahoma" w:hAnsi="Trebuchet MS" w:cs="Arial"/>
          <w:color w:val="000000" w:themeColor="text1"/>
          <w:sz w:val="24"/>
          <w:szCs w:val="24"/>
          <w:lang w:val="en-US"/>
        </w:rPr>
      </w:pPr>
      <w:r w:rsidRPr="00E57509">
        <w:rPr>
          <w:rFonts w:ascii="Trebuchet MS" w:eastAsia="Tahoma" w:hAnsi="Trebuchet MS" w:cs="Arial"/>
          <w:color w:val="000000" w:themeColor="text1"/>
          <w:sz w:val="24"/>
          <w:szCs w:val="24"/>
          <w:lang w:val="en-US"/>
        </w:rPr>
        <w:t>It is a statutory r</w:t>
      </w:r>
      <w:r w:rsidR="00C1740A">
        <w:rPr>
          <w:rFonts w:ascii="Trebuchet MS" w:eastAsia="Tahoma" w:hAnsi="Trebuchet MS" w:cs="Arial"/>
          <w:color w:val="000000" w:themeColor="text1"/>
          <w:sz w:val="24"/>
          <w:szCs w:val="24"/>
          <w:lang w:val="en-US"/>
        </w:rPr>
        <w:t>ule</w:t>
      </w:r>
      <w:r w:rsidRPr="00E57509">
        <w:rPr>
          <w:rFonts w:ascii="Trebuchet MS" w:eastAsia="Tahoma" w:hAnsi="Trebuchet MS" w:cs="Arial"/>
          <w:color w:val="000000" w:themeColor="text1"/>
          <w:sz w:val="24"/>
          <w:szCs w:val="24"/>
          <w:lang w:val="en-US"/>
        </w:rPr>
        <w:t xml:space="preserve"> that local authorities have a named person responsible for the education of children with additional health needs. In East Sussex the named person is:</w:t>
      </w:r>
    </w:p>
    <w:p w14:paraId="3B85658B" w14:textId="77777777" w:rsidR="00FB3ADA" w:rsidRPr="00E57509" w:rsidRDefault="00FB3ADA" w:rsidP="00FB3ADA">
      <w:pPr>
        <w:spacing w:before="288" w:after="0" w:line="288" w:lineRule="exact"/>
        <w:ind w:right="144"/>
        <w:textAlignment w:val="baseline"/>
        <w:rPr>
          <w:rFonts w:ascii="Trebuchet MS" w:eastAsia="Arial" w:hAnsi="Trebuchet MS" w:cs="Arial"/>
          <w:bCs/>
          <w:color w:val="000000" w:themeColor="text1"/>
          <w:sz w:val="24"/>
          <w:szCs w:val="24"/>
          <w:u w:val="single"/>
          <w:lang w:val="en-US"/>
        </w:rPr>
      </w:pPr>
      <w:r w:rsidRPr="00E57509">
        <w:rPr>
          <w:rFonts w:ascii="Trebuchet MS" w:eastAsia="Arial" w:hAnsi="Trebuchet MS" w:cs="Arial"/>
          <w:bCs/>
          <w:color w:val="000000" w:themeColor="text1"/>
          <w:sz w:val="24"/>
          <w:szCs w:val="24"/>
          <w:u w:val="single"/>
          <w:lang w:val="en-US"/>
        </w:rPr>
        <w:t>Chloe Cushing – TLP Service Manager</w:t>
      </w:r>
    </w:p>
    <w:p w14:paraId="1ACC0446" w14:textId="53EE0569" w:rsidR="00FB3ADA" w:rsidRPr="00E57509" w:rsidRDefault="00AE7F1B" w:rsidP="00FB3ADA">
      <w:pPr>
        <w:spacing w:before="288" w:after="0" w:line="288" w:lineRule="exact"/>
        <w:ind w:right="144"/>
        <w:textAlignment w:val="baseline"/>
        <w:rPr>
          <w:rFonts w:ascii="Trebuchet MS" w:eastAsia="Arial" w:hAnsi="Trebuchet MS" w:cs="Arial"/>
          <w:bCs/>
          <w:color w:val="1A2949"/>
          <w:sz w:val="24"/>
          <w:szCs w:val="24"/>
          <w:lang w:val="en-US"/>
        </w:rPr>
      </w:pPr>
      <w:hyperlink r:id="rId21" w:history="1">
        <w:r w:rsidR="001A04F0" w:rsidRPr="00E57509">
          <w:rPr>
            <w:rStyle w:val="Hyperlink"/>
            <w:rFonts w:ascii="Trebuchet MS" w:eastAsia="Arial" w:hAnsi="Trebuchet MS" w:cs="Arial"/>
            <w:b/>
            <w:sz w:val="24"/>
            <w:szCs w:val="24"/>
            <w:lang w:val="en-US"/>
          </w:rPr>
          <w:t>TLP.team@eastsussex.gov.uk</w:t>
        </w:r>
      </w:hyperlink>
      <w:r w:rsidR="00FB3ADA" w:rsidRPr="00E57509">
        <w:rPr>
          <w:rFonts w:ascii="Trebuchet MS" w:eastAsia="Arial" w:hAnsi="Trebuchet MS" w:cs="Arial"/>
          <w:b/>
          <w:color w:val="1A2949"/>
          <w:sz w:val="24"/>
          <w:szCs w:val="24"/>
          <w:lang w:val="en-US"/>
        </w:rPr>
        <w:t xml:space="preserve">               </w:t>
      </w:r>
      <w:r w:rsidR="00FB3ADA" w:rsidRPr="00E57509">
        <w:rPr>
          <w:rFonts w:ascii="Trebuchet MS" w:eastAsia="Arial" w:hAnsi="Trebuchet MS" w:cs="Arial"/>
          <w:bCs/>
          <w:color w:val="1A2949"/>
          <w:sz w:val="24"/>
          <w:szCs w:val="24"/>
          <w:lang w:val="en-US"/>
        </w:rPr>
        <w:t>Tel: 01273 33</w:t>
      </w:r>
      <w:r w:rsidR="001A04F0" w:rsidRPr="00E57509">
        <w:rPr>
          <w:rFonts w:ascii="Trebuchet MS" w:eastAsia="Arial" w:hAnsi="Trebuchet MS" w:cs="Arial"/>
          <w:bCs/>
          <w:color w:val="1A2949"/>
          <w:sz w:val="24"/>
          <w:szCs w:val="24"/>
          <w:lang w:val="en-US"/>
        </w:rPr>
        <w:t>6888</w:t>
      </w:r>
    </w:p>
    <w:p w14:paraId="1FCCC1C1" w14:textId="77777777" w:rsidR="00FB3ADA" w:rsidRPr="00E57509" w:rsidRDefault="00FB3ADA" w:rsidP="00FB3ADA">
      <w:pPr>
        <w:spacing w:before="288" w:after="0" w:line="288" w:lineRule="exact"/>
        <w:ind w:right="144"/>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The TLP Service Manager is responsible, in liaison with schools and professionals, for ensuring that East Sussex County Council Children’s Services fulfils its statutory duties in relation to medical needs provision for children and young people who cannot attend school for medical reasons.</w:t>
      </w:r>
    </w:p>
    <w:p w14:paraId="0D31D82B" w14:textId="635D1B86" w:rsidR="00FB3ADA" w:rsidRPr="00E57509" w:rsidRDefault="00FB3ADA" w:rsidP="00FB3ADA">
      <w:pPr>
        <w:spacing w:before="288" w:after="0" w:line="288" w:lineRule="exact"/>
        <w:ind w:right="288"/>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Parent/carers</w:t>
      </w:r>
      <w:r w:rsidR="00237121" w:rsidRPr="00E57509">
        <w:rPr>
          <w:rFonts w:ascii="Trebuchet MS" w:eastAsia="Tahoma" w:hAnsi="Trebuchet MS" w:cs="Arial"/>
          <w:color w:val="1A2949"/>
          <w:sz w:val="24"/>
          <w:szCs w:val="24"/>
          <w:lang w:val="en-US"/>
        </w:rPr>
        <w:t>,</w:t>
      </w:r>
      <w:r w:rsidRPr="00E57509">
        <w:rPr>
          <w:rFonts w:ascii="Trebuchet MS" w:eastAsia="Tahoma" w:hAnsi="Trebuchet MS" w:cs="Arial"/>
          <w:color w:val="1A2949"/>
          <w:sz w:val="24"/>
          <w:szCs w:val="24"/>
          <w:lang w:val="en-US"/>
        </w:rPr>
        <w:t xml:space="preserve"> </w:t>
      </w:r>
      <w:r w:rsidR="00C87CE2" w:rsidRPr="00E57509">
        <w:rPr>
          <w:rFonts w:ascii="Trebuchet MS" w:eastAsia="Tahoma" w:hAnsi="Trebuchet MS" w:cs="Arial"/>
          <w:color w:val="1A2949"/>
          <w:sz w:val="24"/>
          <w:szCs w:val="24"/>
          <w:lang w:val="en-US"/>
        </w:rPr>
        <w:t>in the first instance</w:t>
      </w:r>
      <w:r w:rsidR="00237121" w:rsidRPr="00E57509">
        <w:rPr>
          <w:rFonts w:ascii="Trebuchet MS" w:eastAsia="Tahoma" w:hAnsi="Trebuchet MS" w:cs="Arial"/>
          <w:color w:val="1A2949"/>
          <w:sz w:val="24"/>
          <w:szCs w:val="24"/>
          <w:lang w:val="en-US"/>
        </w:rPr>
        <w:t>,</w:t>
      </w:r>
      <w:r w:rsidR="00C87CE2" w:rsidRPr="00E57509">
        <w:rPr>
          <w:rFonts w:ascii="Trebuchet MS" w:eastAsia="Tahoma" w:hAnsi="Trebuchet MS" w:cs="Arial"/>
          <w:color w:val="1A2949"/>
          <w:sz w:val="24"/>
          <w:szCs w:val="24"/>
          <w:lang w:val="en-US"/>
        </w:rPr>
        <w:t xml:space="preserve"> should contact schools to </w:t>
      </w:r>
      <w:r w:rsidR="00D1381A" w:rsidRPr="00E57509">
        <w:rPr>
          <w:rFonts w:ascii="Trebuchet MS" w:eastAsia="Tahoma" w:hAnsi="Trebuchet MS" w:cs="Arial"/>
          <w:color w:val="1A2949"/>
          <w:sz w:val="24"/>
          <w:szCs w:val="24"/>
          <w:lang w:val="en-US"/>
        </w:rPr>
        <w:t xml:space="preserve">discuss </w:t>
      </w:r>
      <w:r w:rsidR="00C87CE2" w:rsidRPr="00E57509">
        <w:rPr>
          <w:rFonts w:ascii="Trebuchet MS" w:eastAsia="Tahoma" w:hAnsi="Trebuchet MS" w:cs="Arial"/>
          <w:color w:val="1A2949"/>
          <w:sz w:val="24"/>
          <w:szCs w:val="24"/>
          <w:lang w:val="en-US"/>
        </w:rPr>
        <w:t>their child’s</w:t>
      </w:r>
      <w:r w:rsidR="00237121" w:rsidRPr="00E57509">
        <w:rPr>
          <w:rFonts w:ascii="Trebuchet MS" w:eastAsia="Tahoma" w:hAnsi="Trebuchet MS" w:cs="Arial"/>
          <w:color w:val="1A2949"/>
          <w:sz w:val="24"/>
          <w:szCs w:val="24"/>
          <w:lang w:val="en-US"/>
        </w:rPr>
        <w:t xml:space="preserve"> medical needs</w:t>
      </w:r>
      <w:r w:rsidR="00C1740A" w:rsidRPr="00E57509">
        <w:rPr>
          <w:rFonts w:ascii="Trebuchet MS" w:eastAsia="Tahoma" w:hAnsi="Trebuchet MS" w:cs="Arial"/>
          <w:color w:val="1A2949"/>
          <w:sz w:val="24"/>
          <w:szCs w:val="24"/>
          <w:lang w:val="en-US"/>
        </w:rPr>
        <w:t xml:space="preserve">. </w:t>
      </w:r>
      <w:r w:rsidR="00237121" w:rsidRPr="00E57509">
        <w:rPr>
          <w:rFonts w:ascii="Trebuchet MS" w:eastAsia="Tahoma" w:hAnsi="Trebuchet MS" w:cs="Arial"/>
          <w:color w:val="1A2949"/>
          <w:sz w:val="24"/>
          <w:szCs w:val="24"/>
          <w:lang w:val="en-US"/>
        </w:rPr>
        <w:t>Following this, parent/carers</w:t>
      </w:r>
      <w:r w:rsidR="00C87CE2" w:rsidRPr="00E57509">
        <w:rPr>
          <w:rFonts w:ascii="Trebuchet MS" w:eastAsia="Tahoma" w:hAnsi="Trebuchet MS" w:cs="Arial"/>
          <w:color w:val="1A2949"/>
          <w:sz w:val="24"/>
          <w:szCs w:val="24"/>
          <w:lang w:val="en-US"/>
        </w:rPr>
        <w:t xml:space="preserve"> </w:t>
      </w:r>
      <w:r w:rsidRPr="00E57509">
        <w:rPr>
          <w:rFonts w:ascii="Trebuchet MS" w:eastAsia="Tahoma" w:hAnsi="Trebuchet MS" w:cs="Arial"/>
          <w:color w:val="1A2949"/>
          <w:sz w:val="24"/>
          <w:szCs w:val="24"/>
          <w:lang w:val="en-US"/>
        </w:rPr>
        <w:t>can contact the TLP Service Manager to discuss their child’s specific circumstances relating to medical needs education provision. This may be particularly appropriate in instances where they feel their child’s educational needs are not being addressed due to a medical condition or ill health.</w:t>
      </w:r>
    </w:p>
    <w:p w14:paraId="4C3E8EEF" w14:textId="4096BBED" w:rsidR="00FB3ADA" w:rsidRPr="00E57509" w:rsidRDefault="00FB3ADA" w:rsidP="00FB3ADA">
      <w:pPr>
        <w:spacing w:before="288" w:after="0" w:line="288" w:lineRule="exact"/>
        <w:ind w:right="360"/>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Schools can contact the TLP Service Manager</w:t>
      </w:r>
      <w:r w:rsidR="00237121" w:rsidRPr="00E57509">
        <w:rPr>
          <w:rFonts w:ascii="Trebuchet MS" w:eastAsia="Tahoma" w:hAnsi="Trebuchet MS" w:cs="Arial"/>
          <w:color w:val="1A2949"/>
          <w:sz w:val="24"/>
          <w:szCs w:val="24"/>
          <w:lang w:val="en-US"/>
        </w:rPr>
        <w:t xml:space="preserve"> or deputy service man</w:t>
      </w:r>
      <w:r w:rsidR="009B5E8A" w:rsidRPr="00E57509">
        <w:rPr>
          <w:rFonts w:ascii="Trebuchet MS" w:eastAsia="Tahoma" w:hAnsi="Trebuchet MS" w:cs="Arial"/>
          <w:color w:val="1A2949"/>
          <w:sz w:val="24"/>
          <w:szCs w:val="24"/>
          <w:lang w:val="en-US"/>
        </w:rPr>
        <w:t>a</w:t>
      </w:r>
      <w:r w:rsidR="00237121" w:rsidRPr="00E57509">
        <w:rPr>
          <w:rFonts w:ascii="Trebuchet MS" w:eastAsia="Tahoma" w:hAnsi="Trebuchet MS" w:cs="Arial"/>
          <w:color w:val="1A2949"/>
          <w:sz w:val="24"/>
          <w:szCs w:val="24"/>
          <w:lang w:val="en-US"/>
        </w:rPr>
        <w:t>ger</w:t>
      </w:r>
      <w:r w:rsidRPr="00E57509">
        <w:rPr>
          <w:rFonts w:ascii="Trebuchet MS" w:eastAsia="Tahoma" w:hAnsi="Trebuchet MS" w:cs="Arial"/>
          <w:color w:val="1A2949"/>
          <w:sz w:val="24"/>
          <w:szCs w:val="24"/>
          <w:lang w:val="en-US"/>
        </w:rPr>
        <w:t xml:space="preserve"> </w:t>
      </w:r>
      <w:r w:rsidR="00C1740A" w:rsidRPr="00E57509">
        <w:rPr>
          <w:rFonts w:ascii="Trebuchet MS" w:eastAsia="Tahoma" w:hAnsi="Trebuchet MS" w:cs="Arial"/>
          <w:color w:val="1A2949"/>
          <w:sz w:val="24"/>
          <w:szCs w:val="24"/>
          <w:lang w:val="en-US"/>
        </w:rPr>
        <w:t>to</w:t>
      </w:r>
      <w:r w:rsidRPr="00E57509">
        <w:rPr>
          <w:rFonts w:ascii="Trebuchet MS" w:eastAsia="Tahoma" w:hAnsi="Trebuchet MS" w:cs="Arial"/>
          <w:color w:val="1A2949"/>
          <w:sz w:val="24"/>
          <w:szCs w:val="24"/>
          <w:lang w:val="en-US"/>
        </w:rPr>
        <w:t xml:space="preserve"> obtain support, </w:t>
      </w:r>
      <w:proofErr w:type="gramStart"/>
      <w:r w:rsidRPr="00E57509">
        <w:rPr>
          <w:rFonts w:ascii="Trebuchet MS" w:eastAsia="Tahoma" w:hAnsi="Trebuchet MS" w:cs="Arial"/>
          <w:color w:val="1A2949"/>
          <w:sz w:val="24"/>
          <w:szCs w:val="24"/>
          <w:lang w:val="en-US"/>
        </w:rPr>
        <w:t>advice</w:t>
      </w:r>
      <w:proofErr w:type="gramEnd"/>
      <w:r w:rsidRPr="00E57509">
        <w:rPr>
          <w:rFonts w:ascii="Trebuchet MS" w:eastAsia="Tahoma" w:hAnsi="Trebuchet MS" w:cs="Arial"/>
          <w:color w:val="1A2949"/>
          <w:sz w:val="24"/>
          <w:szCs w:val="24"/>
          <w:lang w:val="en-US"/>
        </w:rPr>
        <w:t xml:space="preserve"> and guidance in relation to medical needs education provision and their own statutory responsibilities in supporting children with additional health needs, both in general terms and in relation to specific cases.</w:t>
      </w:r>
    </w:p>
    <w:p w14:paraId="16FE5233" w14:textId="156F4119" w:rsidR="00FB3ADA" w:rsidRPr="00E57509" w:rsidRDefault="00FB3ADA" w:rsidP="00FB3ADA">
      <w:pPr>
        <w:spacing w:before="288" w:after="0" w:line="286" w:lineRule="exact"/>
        <w:ind w:right="144"/>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The TLP Service Manager will also liaise with professionals and colleagues within both health and education as appropriate to ensure children with additional health needs are able to access a suitable education</w:t>
      </w:r>
      <w:r w:rsidR="002C1202" w:rsidRPr="00E57509">
        <w:rPr>
          <w:rFonts w:ascii="Trebuchet MS" w:eastAsia="Tahoma" w:hAnsi="Trebuchet MS" w:cs="Arial"/>
          <w:color w:val="1A2949"/>
          <w:sz w:val="24"/>
          <w:szCs w:val="24"/>
          <w:lang w:val="en-US"/>
        </w:rPr>
        <w:t xml:space="preserve"> and return to school as soon as they are able. </w:t>
      </w:r>
    </w:p>
    <w:p w14:paraId="62832347" w14:textId="031BAF37" w:rsidR="003E22CD" w:rsidRPr="00E57509" w:rsidRDefault="003E22CD" w:rsidP="00E57509">
      <w:pPr>
        <w:pStyle w:val="Heading1"/>
      </w:pPr>
      <w:bookmarkStart w:id="3" w:name="_Toc141353136"/>
      <w:r w:rsidRPr="00E57509">
        <w:t>3. Roles and responsibilities of East Sussex schools</w:t>
      </w:r>
      <w:bookmarkEnd w:id="3"/>
    </w:p>
    <w:p w14:paraId="3308B508" w14:textId="77777777" w:rsidR="00FB3ADA" w:rsidRPr="00E57509" w:rsidRDefault="00FB3ADA" w:rsidP="00FB3ADA">
      <w:pPr>
        <w:spacing w:after="0" w:line="288" w:lineRule="exact"/>
        <w:ind w:right="288"/>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 xml:space="preserve">Schools (including maintained schools, maintained nursery schools, academies, and alternative provision academies) are required by law to </w:t>
      </w:r>
      <w:proofErr w:type="gramStart"/>
      <w:r w:rsidRPr="00E57509">
        <w:rPr>
          <w:rFonts w:ascii="Trebuchet MS" w:eastAsia="Tahoma" w:hAnsi="Trebuchet MS" w:cs="Arial"/>
          <w:color w:val="1A2949"/>
          <w:sz w:val="24"/>
          <w:szCs w:val="24"/>
          <w:lang w:val="en-US"/>
        </w:rPr>
        <w:t>make arrangements</w:t>
      </w:r>
      <w:proofErr w:type="gramEnd"/>
      <w:r w:rsidRPr="00E57509">
        <w:rPr>
          <w:rFonts w:ascii="Trebuchet MS" w:eastAsia="Tahoma" w:hAnsi="Trebuchet MS" w:cs="Arial"/>
          <w:color w:val="1A2949"/>
          <w:sz w:val="24"/>
          <w:szCs w:val="24"/>
          <w:lang w:val="en-US"/>
        </w:rPr>
        <w:t xml:space="preserve"> to support pupils at their school with medical conditions.</w:t>
      </w:r>
    </w:p>
    <w:p w14:paraId="7015C0DB" w14:textId="77777777" w:rsidR="00FB3ADA" w:rsidRPr="00E57509" w:rsidRDefault="00FB3ADA" w:rsidP="00FB3ADA">
      <w:pPr>
        <w:spacing w:before="288" w:after="0" w:line="288" w:lineRule="exact"/>
        <w:ind w:right="432"/>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This duty is detailed in Section 100 of the</w:t>
      </w:r>
      <w:r w:rsidRPr="00E57509">
        <w:rPr>
          <w:rFonts w:ascii="Trebuchet MS" w:eastAsia="Tahoma" w:hAnsi="Trebuchet MS" w:cs="Arial"/>
          <w:color w:val="265A9B"/>
          <w:sz w:val="24"/>
          <w:szCs w:val="24"/>
          <w:u w:val="single"/>
          <w:lang w:val="en-US"/>
        </w:rPr>
        <w:t xml:space="preserve"> </w:t>
      </w:r>
      <w:hyperlink r:id="rId22">
        <w:r w:rsidRPr="00E57509">
          <w:rPr>
            <w:rFonts w:ascii="Trebuchet MS" w:eastAsia="Tahoma" w:hAnsi="Trebuchet MS" w:cs="Arial"/>
            <w:color w:val="0000FF"/>
            <w:sz w:val="24"/>
            <w:szCs w:val="24"/>
            <w:u w:val="single"/>
            <w:lang w:val="en-US"/>
          </w:rPr>
          <w:t>Children and Families Act 2014</w:t>
        </w:r>
      </w:hyperlink>
      <w:r w:rsidRPr="00E57509">
        <w:rPr>
          <w:rFonts w:ascii="Trebuchet MS" w:eastAsia="Tahoma" w:hAnsi="Trebuchet MS" w:cs="Arial"/>
          <w:color w:val="1A2949"/>
          <w:sz w:val="24"/>
          <w:szCs w:val="24"/>
          <w:lang w:val="en-US"/>
        </w:rPr>
        <w:t xml:space="preserve"> and statutory guidance entitled</w:t>
      </w:r>
      <w:r w:rsidRPr="00E57509">
        <w:rPr>
          <w:rFonts w:ascii="Trebuchet MS" w:eastAsia="Tahoma" w:hAnsi="Trebuchet MS" w:cs="Arial"/>
          <w:color w:val="265A9B"/>
          <w:sz w:val="24"/>
          <w:szCs w:val="24"/>
          <w:u w:val="single"/>
          <w:lang w:val="en-US"/>
        </w:rPr>
        <w:t xml:space="preserve"> </w:t>
      </w:r>
      <w:hyperlink r:id="rId23">
        <w:r w:rsidRPr="00E57509">
          <w:rPr>
            <w:rFonts w:ascii="Trebuchet MS" w:eastAsia="Tahoma" w:hAnsi="Trebuchet MS" w:cs="Arial"/>
            <w:color w:val="0000FF"/>
            <w:sz w:val="24"/>
            <w:szCs w:val="24"/>
            <w:u w:val="single"/>
            <w:lang w:val="en-US"/>
          </w:rPr>
          <w:t>Supporting pupils at school with medical conditions</w:t>
        </w:r>
      </w:hyperlink>
      <w:r w:rsidRPr="00E57509">
        <w:rPr>
          <w:rFonts w:ascii="Trebuchet MS" w:eastAsia="Tahoma" w:hAnsi="Trebuchet MS" w:cs="Arial"/>
          <w:color w:val="265A9B"/>
          <w:sz w:val="24"/>
          <w:szCs w:val="24"/>
          <w:u w:val="single"/>
          <w:lang w:val="en-US"/>
        </w:rPr>
        <w:t xml:space="preserve"> </w:t>
      </w:r>
      <w:r w:rsidRPr="00E57509">
        <w:rPr>
          <w:rFonts w:ascii="Trebuchet MS" w:eastAsia="Tahoma" w:hAnsi="Trebuchet MS" w:cs="Arial"/>
          <w:color w:val="1A2949"/>
          <w:sz w:val="24"/>
          <w:szCs w:val="24"/>
          <w:lang w:val="en-US"/>
        </w:rPr>
        <w:lastRenderedPageBreak/>
        <w:t xml:space="preserve">has been produced by the Department for Education to assist schools in understanding and complying with this legislation. Governors, </w:t>
      </w:r>
      <w:proofErr w:type="gramStart"/>
      <w:r w:rsidRPr="00E57509">
        <w:rPr>
          <w:rFonts w:ascii="Trebuchet MS" w:eastAsia="Tahoma" w:hAnsi="Trebuchet MS" w:cs="Arial"/>
          <w:color w:val="1A2949"/>
          <w:sz w:val="24"/>
          <w:szCs w:val="24"/>
          <w:lang w:val="en-US"/>
        </w:rPr>
        <w:t>proprietors</w:t>
      </w:r>
      <w:proofErr w:type="gramEnd"/>
      <w:r w:rsidRPr="00E57509">
        <w:rPr>
          <w:rFonts w:ascii="Trebuchet MS" w:eastAsia="Tahoma" w:hAnsi="Trebuchet MS" w:cs="Arial"/>
          <w:color w:val="1A2949"/>
          <w:sz w:val="24"/>
          <w:szCs w:val="24"/>
          <w:lang w:val="en-US"/>
        </w:rPr>
        <w:t xml:space="preserve"> and management committees should make themselves familiar with this guidance.</w:t>
      </w:r>
    </w:p>
    <w:p w14:paraId="0D94804E" w14:textId="57140687" w:rsidR="00FB3ADA" w:rsidRPr="00E57509" w:rsidRDefault="00FB3ADA" w:rsidP="00FB3ADA">
      <w:pPr>
        <w:spacing w:before="287" w:after="0" w:line="288" w:lineRule="exact"/>
        <w:ind w:right="432"/>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 xml:space="preserve">Independent schools are not obliged to follow the statutory guidance contained within Supporting </w:t>
      </w:r>
      <w:r w:rsidR="007434E9" w:rsidRPr="00E57509">
        <w:rPr>
          <w:rFonts w:ascii="Trebuchet MS" w:eastAsia="Tahoma" w:hAnsi="Trebuchet MS" w:cs="Arial"/>
          <w:color w:val="1A2949"/>
          <w:sz w:val="24"/>
          <w:szCs w:val="24"/>
          <w:lang w:val="en-US"/>
        </w:rPr>
        <w:t>P</w:t>
      </w:r>
      <w:r w:rsidRPr="00E57509">
        <w:rPr>
          <w:rFonts w:ascii="Trebuchet MS" w:eastAsia="Tahoma" w:hAnsi="Trebuchet MS" w:cs="Arial"/>
          <w:color w:val="1A2949"/>
          <w:sz w:val="24"/>
          <w:szCs w:val="24"/>
          <w:lang w:val="en-US"/>
        </w:rPr>
        <w:t xml:space="preserve">upils at </w:t>
      </w:r>
      <w:r w:rsidR="007434E9" w:rsidRPr="00E57509">
        <w:rPr>
          <w:rFonts w:ascii="Trebuchet MS" w:eastAsia="Tahoma" w:hAnsi="Trebuchet MS" w:cs="Arial"/>
          <w:color w:val="1A2949"/>
          <w:sz w:val="24"/>
          <w:szCs w:val="24"/>
          <w:lang w:val="en-US"/>
        </w:rPr>
        <w:t>S</w:t>
      </w:r>
      <w:r w:rsidRPr="00E57509">
        <w:rPr>
          <w:rFonts w:ascii="Trebuchet MS" w:eastAsia="Tahoma" w:hAnsi="Trebuchet MS" w:cs="Arial"/>
          <w:color w:val="1A2949"/>
          <w:sz w:val="24"/>
          <w:szCs w:val="24"/>
          <w:lang w:val="en-US"/>
        </w:rPr>
        <w:t xml:space="preserve">chool with </w:t>
      </w:r>
      <w:r w:rsidR="007434E9" w:rsidRPr="00E57509">
        <w:rPr>
          <w:rFonts w:ascii="Trebuchet MS" w:eastAsia="Tahoma" w:hAnsi="Trebuchet MS" w:cs="Arial"/>
          <w:color w:val="1A2949"/>
          <w:sz w:val="24"/>
          <w:szCs w:val="24"/>
          <w:lang w:val="en-US"/>
        </w:rPr>
        <w:t>M</w:t>
      </w:r>
      <w:r w:rsidRPr="00E57509">
        <w:rPr>
          <w:rFonts w:ascii="Trebuchet MS" w:eastAsia="Tahoma" w:hAnsi="Trebuchet MS" w:cs="Arial"/>
          <w:color w:val="1A2949"/>
          <w:sz w:val="24"/>
          <w:szCs w:val="24"/>
          <w:lang w:val="en-US"/>
        </w:rPr>
        <w:t xml:space="preserve">edical </w:t>
      </w:r>
      <w:r w:rsidR="007434E9" w:rsidRPr="00E57509">
        <w:rPr>
          <w:rFonts w:ascii="Trebuchet MS" w:eastAsia="Tahoma" w:hAnsi="Trebuchet MS" w:cs="Arial"/>
          <w:color w:val="1A2949"/>
          <w:sz w:val="24"/>
          <w:szCs w:val="24"/>
          <w:lang w:val="en-US"/>
        </w:rPr>
        <w:t>C</w:t>
      </w:r>
      <w:r w:rsidRPr="00E57509">
        <w:rPr>
          <w:rFonts w:ascii="Trebuchet MS" w:eastAsia="Tahoma" w:hAnsi="Trebuchet MS" w:cs="Arial"/>
          <w:color w:val="1A2949"/>
          <w:sz w:val="24"/>
          <w:szCs w:val="24"/>
          <w:lang w:val="en-US"/>
        </w:rPr>
        <w:t>onditions. However, the non-statutory advice within this document is intended to assist and guide these schools in promoting the wellbeing and academic attainment of children with medical conditions.</w:t>
      </w:r>
    </w:p>
    <w:p w14:paraId="150AF5CC" w14:textId="77777777" w:rsidR="00FB3ADA" w:rsidRPr="00E57509" w:rsidRDefault="00FB3ADA" w:rsidP="00FB3ADA">
      <w:pPr>
        <w:spacing w:before="287" w:after="0" w:line="288" w:lineRule="exact"/>
        <w:ind w:right="432"/>
        <w:textAlignment w:val="baseline"/>
        <w:rPr>
          <w:rFonts w:ascii="Trebuchet MS" w:eastAsia="Tahoma" w:hAnsi="Trebuchet MS" w:cs="Arial"/>
          <w:color w:val="1A2949"/>
          <w:sz w:val="24"/>
          <w:szCs w:val="24"/>
          <w:lang w:val="en-US"/>
        </w:rPr>
      </w:pPr>
      <w:r w:rsidRPr="00E57509">
        <w:rPr>
          <w:rFonts w:ascii="Trebuchet MS" w:eastAsia="Arial" w:hAnsi="Trebuchet MS" w:cs="Arial"/>
          <w:b/>
          <w:color w:val="1A2949"/>
          <w:sz w:val="24"/>
          <w:szCs w:val="24"/>
          <w:lang w:val="en-US"/>
        </w:rPr>
        <w:t>The key points detailed in the guidance indicate that:</w:t>
      </w:r>
    </w:p>
    <w:p w14:paraId="60845532" w14:textId="77777777" w:rsidR="00FB3ADA" w:rsidRPr="00E57509" w:rsidRDefault="00FB3ADA" w:rsidP="00FB3ADA">
      <w:pPr>
        <w:numPr>
          <w:ilvl w:val="0"/>
          <w:numId w:val="24"/>
        </w:numPr>
        <w:tabs>
          <w:tab w:val="left" w:pos="1800"/>
        </w:tabs>
        <w:spacing w:before="280" w:after="0" w:line="288" w:lineRule="exact"/>
        <w:ind w:left="1800" w:right="864" w:hanging="432"/>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Pupils at school with medical conditions should be properly supported so that they have full access to education, including school trips and physical education.</w:t>
      </w:r>
    </w:p>
    <w:p w14:paraId="4FC540F2" w14:textId="77777777" w:rsidR="00FB3ADA" w:rsidRPr="00E57509" w:rsidRDefault="00FB3ADA" w:rsidP="00FB3ADA">
      <w:pPr>
        <w:numPr>
          <w:ilvl w:val="0"/>
          <w:numId w:val="24"/>
        </w:numPr>
        <w:tabs>
          <w:tab w:val="left" w:pos="1800"/>
        </w:tabs>
        <w:spacing w:before="287" w:after="0" w:line="288" w:lineRule="exact"/>
        <w:ind w:left="1800" w:right="216" w:hanging="432"/>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Schools may need to make ‘reasonable adjustments’ to accommodate pupils with medical needs.</w:t>
      </w:r>
    </w:p>
    <w:p w14:paraId="5D595F53" w14:textId="77777777" w:rsidR="00FB3ADA" w:rsidRPr="00E57509" w:rsidRDefault="00FB3ADA" w:rsidP="00FB3ADA">
      <w:pPr>
        <w:numPr>
          <w:ilvl w:val="0"/>
          <w:numId w:val="24"/>
        </w:numPr>
        <w:tabs>
          <w:tab w:val="left" w:pos="1800"/>
        </w:tabs>
        <w:spacing w:before="288" w:after="0" w:line="288" w:lineRule="exact"/>
        <w:ind w:left="1800" w:right="432" w:hanging="432"/>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Governing bodies/proprietors/management committees must ensure that arrangements are in place in schools to support pupils at school with medical conditions.</w:t>
      </w:r>
    </w:p>
    <w:p w14:paraId="60C9F3BF" w14:textId="744B60A0" w:rsidR="003E22CD" w:rsidRPr="00E57509" w:rsidRDefault="00FB3ADA" w:rsidP="001A4DB1">
      <w:pPr>
        <w:numPr>
          <w:ilvl w:val="0"/>
          <w:numId w:val="24"/>
        </w:numPr>
        <w:tabs>
          <w:tab w:val="left" w:pos="1800"/>
        </w:tabs>
        <w:spacing w:before="289" w:after="0" w:line="288" w:lineRule="exact"/>
        <w:ind w:left="1800" w:right="288" w:hanging="432"/>
        <w:textAlignment w:val="baseline"/>
        <w:rPr>
          <w:rFonts w:ascii="Trebuchet MS" w:eastAsia="Tahoma" w:hAnsi="Trebuchet MS" w:cs="Arial"/>
          <w:color w:val="1A2949"/>
          <w:sz w:val="24"/>
          <w:szCs w:val="24"/>
          <w:lang w:val="en-US"/>
        </w:rPr>
      </w:pPr>
      <w:r w:rsidRPr="00E57509">
        <w:rPr>
          <w:rFonts w:ascii="Trebuchet MS" w:eastAsia="Tahoma" w:hAnsi="Trebuchet MS" w:cs="Arial"/>
          <w:color w:val="1A2949"/>
          <w:sz w:val="24"/>
          <w:szCs w:val="24"/>
          <w:lang w:val="en-US"/>
        </w:rPr>
        <w:t xml:space="preserve">Governing bodies/proprietors/management committees should ensure that school leaders consult health and social care professionals, </w:t>
      </w:r>
      <w:proofErr w:type="gramStart"/>
      <w:r w:rsidRPr="00E57509">
        <w:rPr>
          <w:rFonts w:ascii="Trebuchet MS" w:eastAsia="Tahoma" w:hAnsi="Trebuchet MS" w:cs="Arial"/>
          <w:color w:val="1A2949"/>
          <w:sz w:val="24"/>
          <w:szCs w:val="24"/>
          <w:lang w:val="en-US"/>
        </w:rPr>
        <w:t>pupils</w:t>
      </w:r>
      <w:proofErr w:type="gramEnd"/>
      <w:r w:rsidRPr="00E57509">
        <w:rPr>
          <w:rFonts w:ascii="Trebuchet MS" w:eastAsia="Tahoma" w:hAnsi="Trebuchet MS" w:cs="Arial"/>
          <w:color w:val="1A2949"/>
          <w:sz w:val="24"/>
          <w:szCs w:val="24"/>
          <w:lang w:val="en-US"/>
        </w:rPr>
        <w:t xml:space="preserve"> and parents/carers to ensure that the needs of children with medical conditions are effectively supported.</w:t>
      </w:r>
    </w:p>
    <w:p w14:paraId="14B586C2" w14:textId="77777777" w:rsidR="00847550" w:rsidRPr="00E57509" w:rsidRDefault="00847550" w:rsidP="00F16804">
      <w:pPr>
        <w:spacing w:after="0"/>
        <w:rPr>
          <w:rFonts w:ascii="Trebuchet MS" w:hAnsi="Trebuchet MS" w:cstheme="majorHAnsi"/>
          <w:b/>
          <w:bCs/>
          <w:color w:val="4472C4" w:themeColor="accent1"/>
        </w:rPr>
      </w:pPr>
    </w:p>
    <w:p w14:paraId="0236CD47" w14:textId="44584CCC" w:rsidR="003E22CD" w:rsidRPr="00E57509" w:rsidRDefault="003834BC" w:rsidP="00E57509">
      <w:pPr>
        <w:pStyle w:val="Heading2"/>
      </w:pPr>
      <w:bookmarkStart w:id="4" w:name="_Toc141353137"/>
      <w:r w:rsidRPr="00E57509">
        <w:t xml:space="preserve">3.1 </w:t>
      </w:r>
      <w:r w:rsidR="003E22CD" w:rsidRPr="00E57509">
        <w:t>Ofsted</w:t>
      </w:r>
      <w:bookmarkEnd w:id="4"/>
    </w:p>
    <w:p w14:paraId="0B6DD9CA" w14:textId="1BAAB76A" w:rsidR="003E22CD" w:rsidRPr="00E57509" w:rsidRDefault="003E22CD" w:rsidP="00F16804">
      <w:pPr>
        <w:spacing w:after="0"/>
        <w:rPr>
          <w:rFonts w:ascii="Trebuchet MS" w:hAnsi="Trebuchet MS" w:cs="Arial"/>
          <w:sz w:val="24"/>
          <w:szCs w:val="24"/>
        </w:rPr>
      </w:pPr>
      <w:r w:rsidRPr="00E57509">
        <w:rPr>
          <w:rFonts w:ascii="Trebuchet MS" w:hAnsi="Trebuchet MS" w:cs="Arial"/>
          <w:sz w:val="24"/>
          <w:szCs w:val="24"/>
        </w:rPr>
        <w:t xml:space="preserve">During an Ofsted inspection, schools may be asked to demonstrate how they are working with other agencies to support pupils with medical needs.  Schools can contact the TLP Service Manager to </w:t>
      </w:r>
      <w:r w:rsidR="00F76CB2" w:rsidRPr="00E57509">
        <w:rPr>
          <w:rFonts w:ascii="Trebuchet MS" w:hAnsi="Trebuchet MS" w:cs="Arial"/>
          <w:sz w:val="24"/>
          <w:szCs w:val="24"/>
        </w:rPr>
        <w:t>discuss</w:t>
      </w:r>
      <w:r w:rsidRPr="00E57509">
        <w:rPr>
          <w:rFonts w:ascii="Trebuchet MS" w:hAnsi="Trebuchet MS" w:cs="Arial"/>
          <w:sz w:val="24"/>
          <w:szCs w:val="24"/>
        </w:rPr>
        <w:t xml:space="preserve"> how TLP can support the school during an Ofsted inspection </w:t>
      </w:r>
      <w:r w:rsidR="00C1740A" w:rsidRPr="00E57509">
        <w:rPr>
          <w:rFonts w:ascii="Trebuchet MS" w:hAnsi="Trebuchet MS" w:cs="Arial"/>
          <w:sz w:val="24"/>
          <w:szCs w:val="24"/>
        </w:rPr>
        <w:t>regarding</w:t>
      </w:r>
      <w:r w:rsidRPr="00E57509">
        <w:rPr>
          <w:rFonts w:ascii="Trebuchet MS" w:hAnsi="Trebuchet MS" w:cs="Arial"/>
          <w:sz w:val="24"/>
          <w:szCs w:val="24"/>
        </w:rPr>
        <w:t xml:space="preserve"> </w:t>
      </w:r>
      <w:r w:rsidR="00B1384C">
        <w:rPr>
          <w:rFonts w:ascii="Trebuchet MS" w:hAnsi="Trebuchet MS" w:cs="Arial"/>
          <w:sz w:val="24"/>
          <w:szCs w:val="24"/>
        </w:rPr>
        <w:t>a report</w:t>
      </w:r>
      <w:r w:rsidRPr="00E57509">
        <w:rPr>
          <w:rFonts w:ascii="Trebuchet MS" w:hAnsi="Trebuchet MS" w:cs="Arial"/>
          <w:sz w:val="24"/>
          <w:szCs w:val="24"/>
        </w:rPr>
        <w:t xml:space="preserve"> </w:t>
      </w:r>
      <w:r w:rsidR="00C1740A">
        <w:rPr>
          <w:rFonts w:ascii="Trebuchet MS" w:hAnsi="Trebuchet MS" w:cs="Arial"/>
          <w:sz w:val="24"/>
          <w:szCs w:val="24"/>
        </w:rPr>
        <w:t>about</w:t>
      </w:r>
      <w:r w:rsidRPr="00E57509">
        <w:rPr>
          <w:rFonts w:ascii="Trebuchet MS" w:hAnsi="Trebuchet MS" w:cs="Arial"/>
          <w:sz w:val="24"/>
          <w:szCs w:val="24"/>
        </w:rPr>
        <w:t xml:space="preserve"> specific students that TLP are </w:t>
      </w:r>
      <w:r w:rsidR="00F76CB2" w:rsidRPr="00E57509">
        <w:rPr>
          <w:rFonts w:ascii="Trebuchet MS" w:hAnsi="Trebuchet MS" w:cs="Arial"/>
          <w:sz w:val="24"/>
          <w:szCs w:val="24"/>
        </w:rPr>
        <w:t>supporting</w:t>
      </w:r>
      <w:r w:rsidR="002C1202" w:rsidRPr="00E57509">
        <w:rPr>
          <w:rFonts w:ascii="Trebuchet MS" w:hAnsi="Trebuchet MS" w:cs="Arial"/>
          <w:sz w:val="24"/>
          <w:szCs w:val="24"/>
        </w:rPr>
        <w:t xml:space="preserve"> or to arrange a visit of an Ofsted inspector to one of the TLP centres. </w:t>
      </w:r>
    </w:p>
    <w:p w14:paraId="1048C852"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The Education Inspection Framework states that:</w:t>
      </w:r>
    </w:p>
    <w:p w14:paraId="5339A328"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 xml:space="preserve">Inspectors will evaluate the experience of </w:t>
      </w:r>
      <w:proofErr w:type="gramStart"/>
      <w:r w:rsidRPr="00E57509">
        <w:rPr>
          <w:rFonts w:ascii="Trebuchet MS" w:hAnsi="Trebuchet MS" w:cs="Arial"/>
          <w:sz w:val="24"/>
          <w:szCs w:val="24"/>
        </w:rPr>
        <w:t>particular individuals</w:t>
      </w:r>
      <w:proofErr w:type="gramEnd"/>
      <w:r w:rsidRPr="00E57509">
        <w:rPr>
          <w:rFonts w:ascii="Trebuchet MS" w:hAnsi="Trebuchet MS" w:cs="Arial"/>
          <w:sz w:val="24"/>
          <w:szCs w:val="24"/>
        </w:rPr>
        <w:t xml:space="preserve"> and groups, such as pupils for whom referrals have been made to the local authority (and check, for a small sample of these pupils, how the referral was made and the thoroughness of the follow-up), pupils with SEND, children looked after, those with medical needs and those with mental health needs.</w:t>
      </w:r>
    </w:p>
    <w:p w14:paraId="65351B05" w14:textId="4689581D" w:rsidR="003E22CD" w:rsidRPr="00E57509" w:rsidRDefault="00C1740A" w:rsidP="003E22CD">
      <w:pPr>
        <w:rPr>
          <w:rFonts w:ascii="Trebuchet MS" w:hAnsi="Trebuchet MS" w:cs="Arial"/>
          <w:sz w:val="24"/>
          <w:szCs w:val="24"/>
        </w:rPr>
      </w:pPr>
      <w:r w:rsidRPr="00E57509">
        <w:rPr>
          <w:rFonts w:ascii="Trebuchet MS" w:hAnsi="Trebuchet MS" w:cs="Arial"/>
          <w:sz w:val="24"/>
          <w:szCs w:val="24"/>
        </w:rPr>
        <w:t>To</w:t>
      </w:r>
      <w:r w:rsidR="003E22CD" w:rsidRPr="00E57509">
        <w:rPr>
          <w:rFonts w:ascii="Trebuchet MS" w:hAnsi="Trebuchet MS" w:cs="Arial"/>
          <w:sz w:val="24"/>
          <w:szCs w:val="24"/>
        </w:rPr>
        <w:t xml:space="preserve"> do this, inspectors will look at the experience of a small sample of these pupils and consider the way the school is working with the multi-agency group to ensure that the child receives the support they need.</w:t>
      </w:r>
    </w:p>
    <w:p w14:paraId="3F7F2C32" w14:textId="623ED3FB" w:rsidR="003E22CD" w:rsidRPr="00E57509" w:rsidRDefault="003E22CD" w:rsidP="003E22CD">
      <w:pPr>
        <w:rPr>
          <w:rFonts w:ascii="Trebuchet MS" w:hAnsi="Trebuchet MS" w:cs="Arial"/>
          <w:sz w:val="24"/>
          <w:szCs w:val="24"/>
        </w:rPr>
      </w:pPr>
      <w:r w:rsidRPr="00E57509">
        <w:rPr>
          <w:rFonts w:ascii="Trebuchet MS" w:hAnsi="Trebuchet MS" w:cs="Arial"/>
          <w:sz w:val="24"/>
          <w:szCs w:val="24"/>
        </w:rPr>
        <w:lastRenderedPageBreak/>
        <w:t xml:space="preserve">For pupils with SEND, this will include ensuring that appropriate reasonable adjustments are made in accordance with the Equality Act 2010 and the SEND </w:t>
      </w:r>
      <w:r w:rsidR="007434E9" w:rsidRPr="00E57509">
        <w:rPr>
          <w:rFonts w:ascii="Trebuchet MS" w:hAnsi="Trebuchet MS" w:cs="Arial"/>
          <w:sz w:val="24"/>
          <w:szCs w:val="24"/>
        </w:rPr>
        <w:t xml:space="preserve">Code </w:t>
      </w:r>
      <w:r w:rsidRPr="00E57509">
        <w:rPr>
          <w:rFonts w:ascii="Trebuchet MS" w:hAnsi="Trebuchet MS" w:cs="Arial"/>
          <w:sz w:val="24"/>
          <w:szCs w:val="24"/>
        </w:rPr>
        <w:t xml:space="preserve">of </w:t>
      </w:r>
      <w:r w:rsidR="007434E9" w:rsidRPr="00E57509">
        <w:rPr>
          <w:rFonts w:ascii="Trebuchet MS" w:hAnsi="Trebuchet MS" w:cs="Arial"/>
          <w:sz w:val="24"/>
          <w:szCs w:val="24"/>
        </w:rPr>
        <w:t>P</w:t>
      </w:r>
      <w:r w:rsidRPr="00E57509">
        <w:rPr>
          <w:rFonts w:ascii="Trebuchet MS" w:hAnsi="Trebuchet MS" w:cs="Arial"/>
          <w:sz w:val="24"/>
          <w:szCs w:val="24"/>
        </w:rPr>
        <w:t>ractice</w:t>
      </w:r>
      <w:r w:rsidR="00A7607C">
        <w:rPr>
          <w:rFonts w:ascii="Trebuchet MS" w:hAnsi="Trebuchet MS" w:cs="Arial"/>
          <w:sz w:val="24"/>
          <w:szCs w:val="24"/>
        </w:rPr>
        <w:t xml:space="preserve"> and the </w:t>
      </w:r>
      <w:hyperlink r:id="rId24" w:history="1">
        <w:r w:rsidR="007434E9" w:rsidRPr="00E57509">
          <w:rPr>
            <w:rStyle w:val="Hyperlink"/>
            <w:rFonts w:ascii="Trebuchet MS" w:hAnsi="Trebuchet MS" w:cs="Arial"/>
            <w:sz w:val="24"/>
            <w:szCs w:val="24"/>
          </w:rPr>
          <w:t>School Inspection Handbook</w:t>
        </w:r>
      </w:hyperlink>
      <w:r w:rsidR="00EF672B" w:rsidRPr="00E57509">
        <w:rPr>
          <w:rFonts w:ascii="Trebuchet MS" w:hAnsi="Trebuchet MS" w:cs="Arial"/>
          <w:sz w:val="24"/>
          <w:szCs w:val="24"/>
        </w:rPr>
        <w:t xml:space="preserve"> - paragraph</w:t>
      </w:r>
      <w:r w:rsidR="007434E9" w:rsidRPr="00E57509">
        <w:rPr>
          <w:rFonts w:ascii="Trebuchet MS" w:hAnsi="Trebuchet MS" w:cs="Arial"/>
          <w:sz w:val="24"/>
          <w:szCs w:val="24"/>
        </w:rPr>
        <w:t>s</w:t>
      </w:r>
      <w:r w:rsidR="00EF672B" w:rsidRPr="00E57509">
        <w:rPr>
          <w:rFonts w:ascii="Trebuchet MS" w:hAnsi="Trebuchet MS" w:cs="Arial"/>
          <w:sz w:val="24"/>
          <w:szCs w:val="24"/>
        </w:rPr>
        <w:t xml:space="preserve"> 236 </w:t>
      </w:r>
      <w:r w:rsidR="007434E9" w:rsidRPr="00E57509">
        <w:rPr>
          <w:rFonts w:ascii="Trebuchet MS" w:hAnsi="Trebuchet MS" w:cs="Arial"/>
          <w:sz w:val="24"/>
          <w:szCs w:val="24"/>
        </w:rPr>
        <w:t xml:space="preserve">and 238 </w:t>
      </w:r>
    </w:p>
    <w:p w14:paraId="150517E2" w14:textId="28981D9B" w:rsidR="00EF672B" w:rsidRPr="00E57509" w:rsidRDefault="00EF672B" w:rsidP="003E22CD">
      <w:pPr>
        <w:rPr>
          <w:rFonts w:ascii="Trebuchet MS" w:hAnsi="Trebuchet MS" w:cs="Arial"/>
        </w:rPr>
      </w:pPr>
    </w:p>
    <w:p w14:paraId="7F9FE8DF" w14:textId="73F26CD5" w:rsidR="003E22CD" w:rsidRPr="00E57509" w:rsidRDefault="003E22CD" w:rsidP="00E57509">
      <w:pPr>
        <w:pStyle w:val="Heading2"/>
      </w:pPr>
      <w:bookmarkStart w:id="5" w:name="_Toc141353138"/>
      <w:r w:rsidRPr="00E57509">
        <w:t>3.</w:t>
      </w:r>
      <w:r w:rsidR="007461E9" w:rsidRPr="00E57509">
        <w:t>2</w:t>
      </w:r>
      <w:r w:rsidR="00D00260" w:rsidRPr="00E57509">
        <w:t xml:space="preserve"> </w:t>
      </w:r>
      <w:r w:rsidRPr="00E57509">
        <w:t>School Policies</w:t>
      </w:r>
      <w:bookmarkEnd w:id="5"/>
    </w:p>
    <w:p w14:paraId="34B5B84F" w14:textId="42FE48CE"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 xml:space="preserve">The </w:t>
      </w:r>
      <w:r w:rsidR="007434E9" w:rsidRPr="00E57509">
        <w:rPr>
          <w:rFonts w:ascii="Trebuchet MS" w:hAnsi="Trebuchet MS" w:cs="Arial"/>
          <w:sz w:val="24"/>
          <w:szCs w:val="24"/>
        </w:rPr>
        <w:t>Department for Education</w:t>
      </w:r>
      <w:r w:rsidRPr="00E57509">
        <w:rPr>
          <w:rFonts w:ascii="Trebuchet MS" w:hAnsi="Trebuchet MS" w:cs="Arial"/>
          <w:sz w:val="24"/>
          <w:szCs w:val="24"/>
        </w:rPr>
        <w:t xml:space="preserve"> guidance </w:t>
      </w:r>
      <w:hyperlink r:id="rId25" w:history="1">
        <w:r w:rsidRPr="00E57509">
          <w:rPr>
            <w:rStyle w:val="Hyperlink"/>
            <w:rFonts w:ascii="Trebuchet MS" w:hAnsi="Trebuchet MS" w:cs="Arial"/>
            <w:sz w:val="24"/>
            <w:szCs w:val="24"/>
          </w:rPr>
          <w:t>Statutory Policies for Schools</w:t>
        </w:r>
      </w:hyperlink>
      <w:r w:rsidRPr="00E57509">
        <w:rPr>
          <w:rFonts w:ascii="Trebuchet MS" w:hAnsi="Trebuchet MS" w:cs="Arial"/>
          <w:sz w:val="24"/>
          <w:szCs w:val="24"/>
        </w:rPr>
        <w:t xml:space="preserve"> includes the following which are relevant for pupils with medical needs (key section in brackets):</w:t>
      </w:r>
    </w:p>
    <w:p w14:paraId="468A2F23" w14:textId="77777777" w:rsidR="00EF672B" w:rsidRPr="00E57509" w:rsidRDefault="003E22CD" w:rsidP="00EF672B">
      <w:pPr>
        <w:pStyle w:val="ListParagraph"/>
        <w:numPr>
          <w:ilvl w:val="0"/>
          <w:numId w:val="3"/>
        </w:numPr>
        <w:rPr>
          <w:rFonts w:ascii="Trebuchet MS" w:hAnsi="Trebuchet MS" w:cs="Arial"/>
          <w:sz w:val="24"/>
          <w:szCs w:val="24"/>
        </w:rPr>
      </w:pPr>
      <w:r w:rsidRPr="00E57509">
        <w:rPr>
          <w:rFonts w:ascii="Trebuchet MS" w:hAnsi="Trebuchet MS" w:cs="Arial"/>
          <w:sz w:val="24"/>
          <w:szCs w:val="24"/>
        </w:rPr>
        <w:t>Accessibility plan (7.1)</w:t>
      </w:r>
    </w:p>
    <w:p w14:paraId="434B2900" w14:textId="77777777" w:rsidR="00EF672B" w:rsidRPr="00E57509" w:rsidRDefault="003E22CD" w:rsidP="00EF672B">
      <w:pPr>
        <w:pStyle w:val="ListParagraph"/>
        <w:numPr>
          <w:ilvl w:val="0"/>
          <w:numId w:val="3"/>
        </w:numPr>
        <w:rPr>
          <w:rFonts w:ascii="Trebuchet MS" w:hAnsi="Trebuchet MS" w:cs="Arial"/>
          <w:sz w:val="24"/>
          <w:szCs w:val="24"/>
        </w:rPr>
      </w:pPr>
      <w:r w:rsidRPr="00E57509">
        <w:rPr>
          <w:rFonts w:ascii="Trebuchet MS" w:hAnsi="Trebuchet MS" w:cs="Arial"/>
          <w:sz w:val="24"/>
          <w:szCs w:val="24"/>
        </w:rPr>
        <w:t>Children with health needs who cannot attend school (7.3)</w:t>
      </w:r>
    </w:p>
    <w:p w14:paraId="11D71264" w14:textId="77777777" w:rsidR="00EF672B" w:rsidRPr="00E57509" w:rsidRDefault="003E22CD" w:rsidP="00EF672B">
      <w:pPr>
        <w:pStyle w:val="ListParagraph"/>
        <w:numPr>
          <w:ilvl w:val="0"/>
          <w:numId w:val="3"/>
        </w:numPr>
        <w:rPr>
          <w:rFonts w:ascii="Trebuchet MS" w:hAnsi="Trebuchet MS" w:cs="Arial"/>
          <w:sz w:val="24"/>
          <w:szCs w:val="24"/>
        </w:rPr>
      </w:pPr>
      <w:r w:rsidRPr="00E57509">
        <w:rPr>
          <w:rFonts w:ascii="Trebuchet MS" w:hAnsi="Trebuchet MS" w:cs="Arial"/>
          <w:sz w:val="24"/>
          <w:szCs w:val="24"/>
        </w:rPr>
        <w:t>Supporting pupils with medical conditions (7.7)</w:t>
      </w:r>
    </w:p>
    <w:p w14:paraId="342C44F8" w14:textId="1B1BBAB9" w:rsidR="003E22CD" w:rsidRPr="00E57509" w:rsidRDefault="003E22CD" w:rsidP="00EF672B">
      <w:pPr>
        <w:pStyle w:val="ListParagraph"/>
        <w:numPr>
          <w:ilvl w:val="0"/>
          <w:numId w:val="3"/>
        </w:numPr>
        <w:rPr>
          <w:rFonts w:ascii="Trebuchet MS" w:hAnsi="Trebuchet MS" w:cs="Arial"/>
          <w:sz w:val="24"/>
          <w:szCs w:val="24"/>
        </w:rPr>
      </w:pPr>
      <w:r w:rsidRPr="00E57509">
        <w:rPr>
          <w:rFonts w:ascii="Trebuchet MS" w:hAnsi="Trebuchet MS" w:cs="Arial"/>
          <w:sz w:val="24"/>
          <w:szCs w:val="24"/>
        </w:rPr>
        <w:t>First Aid in schools (10.2)</w:t>
      </w:r>
    </w:p>
    <w:p w14:paraId="215EBFCD"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The excerpts below are taken directly from the guidance.</w:t>
      </w:r>
    </w:p>
    <w:p w14:paraId="4AF0EFEB" w14:textId="23D7AB92" w:rsidR="003E22CD" w:rsidRPr="00E57509" w:rsidRDefault="003E22CD" w:rsidP="003E22CD">
      <w:pPr>
        <w:rPr>
          <w:rFonts w:ascii="Trebuchet MS" w:hAnsi="Trebuchet MS" w:cs="Arial"/>
          <w:b/>
          <w:bCs/>
          <w:sz w:val="24"/>
          <w:szCs w:val="24"/>
        </w:rPr>
      </w:pPr>
      <w:r w:rsidRPr="00E57509">
        <w:rPr>
          <w:rFonts w:ascii="Trebuchet MS" w:hAnsi="Trebuchet MS" w:cs="Arial"/>
          <w:b/>
          <w:bCs/>
          <w:sz w:val="24"/>
          <w:szCs w:val="24"/>
        </w:rPr>
        <w:t xml:space="preserve">Accessibility plan </w:t>
      </w:r>
    </w:p>
    <w:p w14:paraId="1830D90C"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Applies to:</w:t>
      </w:r>
    </w:p>
    <w:p w14:paraId="481135C3" w14:textId="36F3A894" w:rsidR="00EF672B" w:rsidRPr="00E57509" w:rsidRDefault="00A7607C"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 xml:space="preserve">local </w:t>
      </w:r>
      <w:proofErr w:type="gramStart"/>
      <w:r w:rsidRPr="00E57509">
        <w:rPr>
          <w:rFonts w:ascii="Trebuchet MS" w:hAnsi="Trebuchet MS" w:cs="Arial"/>
          <w:sz w:val="24"/>
          <w:szCs w:val="24"/>
        </w:rPr>
        <w:t>authority</w:t>
      </w:r>
      <w:r>
        <w:rPr>
          <w:rFonts w:ascii="Trebuchet MS" w:hAnsi="Trebuchet MS" w:cs="Arial"/>
          <w:sz w:val="24"/>
          <w:szCs w:val="24"/>
        </w:rPr>
        <w:t xml:space="preserve"> </w:t>
      </w:r>
      <w:r w:rsidR="003E22CD" w:rsidRPr="00E57509">
        <w:rPr>
          <w:rFonts w:ascii="Trebuchet MS" w:hAnsi="Trebuchet MS" w:cs="Arial"/>
          <w:sz w:val="24"/>
          <w:szCs w:val="24"/>
        </w:rPr>
        <w:t>maintained</w:t>
      </w:r>
      <w:proofErr w:type="gramEnd"/>
      <w:r w:rsidR="003E22CD" w:rsidRPr="00E57509">
        <w:rPr>
          <w:rFonts w:ascii="Trebuchet MS" w:hAnsi="Trebuchet MS" w:cs="Arial"/>
          <w:sz w:val="24"/>
          <w:szCs w:val="24"/>
        </w:rPr>
        <w:t xml:space="preserve"> schools, including maintained special schools</w:t>
      </w:r>
    </w:p>
    <w:p w14:paraId="62285D97" w14:textId="77777777" w:rsidR="00EF672B" w:rsidRPr="00E57509" w:rsidRDefault="003E22CD"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academies</w:t>
      </w:r>
    </w:p>
    <w:p w14:paraId="01449309" w14:textId="59938528" w:rsidR="00EF672B" w:rsidRPr="00E57509" w:rsidRDefault="003E22CD"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free schools</w:t>
      </w:r>
    </w:p>
    <w:p w14:paraId="428996E9" w14:textId="77777777" w:rsidR="00EF672B" w:rsidRPr="00E57509" w:rsidRDefault="003E22CD"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independent schools, not state-funded</w:t>
      </w:r>
    </w:p>
    <w:p w14:paraId="0C77DF25" w14:textId="77777777" w:rsidR="00EF672B" w:rsidRPr="00E57509" w:rsidRDefault="003E22CD"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sixth-form colleges</w:t>
      </w:r>
    </w:p>
    <w:p w14:paraId="18F6F11C" w14:textId="77777777" w:rsidR="00EF672B" w:rsidRPr="00E57509" w:rsidRDefault="003E22CD"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pupil referral units (PRUs)</w:t>
      </w:r>
    </w:p>
    <w:p w14:paraId="7D3FEA4A" w14:textId="0D052206" w:rsidR="003E22CD" w:rsidRPr="00E57509" w:rsidRDefault="003E22CD" w:rsidP="00EF672B">
      <w:pPr>
        <w:pStyle w:val="ListParagraph"/>
        <w:numPr>
          <w:ilvl w:val="0"/>
          <w:numId w:val="4"/>
        </w:numPr>
        <w:rPr>
          <w:rFonts w:ascii="Trebuchet MS" w:hAnsi="Trebuchet MS" w:cs="Arial"/>
          <w:sz w:val="24"/>
          <w:szCs w:val="24"/>
        </w:rPr>
      </w:pPr>
      <w:r w:rsidRPr="00E57509">
        <w:rPr>
          <w:rFonts w:ascii="Trebuchet MS" w:hAnsi="Trebuchet MS" w:cs="Arial"/>
          <w:sz w:val="24"/>
          <w:szCs w:val="24"/>
        </w:rPr>
        <w:t>non-maintained special schools</w:t>
      </w:r>
    </w:p>
    <w:p w14:paraId="2361D05C" w14:textId="0A67B8ED"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The governing body is free to delegate approval to a committee of the governing body, an individual governor or the headteacher.</w:t>
      </w:r>
      <w:r w:rsidR="00A7607C">
        <w:rPr>
          <w:rFonts w:ascii="Trebuchet MS" w:hAnsi="Trebuchet MS" w:cs="Arial"/>
          <w:sz w:val="24"/>
          <w:szCs w:val="24"/>
        </w:rPr>
        <w:t xml:space="preserve"> This should be r</w:t>
      </w:r>
      <w:r w:rsidR="00A7607C" w:rsidRPr="00E57509">
        <w:rPr>
          <w:rFonts w:ascii="Trebuchet MS" w:hAnsi="Trebuchet MS" w:cs="Arial"/>
          <w:sz w:val="24"/>
          <w:szCs w:val="24"/>
        </w:rPr>
        <w:t>eview</w:t>
      </w:r>
      <w:r w:rsidR="00A7607C">
        <w:rPr>
          <w:rFonts w:ascii="Trebuchet MS" w:hAnsi="Trebuchet MS" w:cs="Arial"/>
          <w:sz w:val="24"/>
          <w:szCs w:val="24"/>
        </w:rPr>
        <w:t>ed</w:t>
      </w:r>
      <w:r w:rsidR="00A7607C" w:rsidRPr="00E57509">
        <w:rPr>
          <w:rFonts w:ascii="Trebuchet MS" w:hAnsi="Trebuchet MS" w:cs="Arial"/>
          <w:sz w:val="24"/>
          <w:szCs w:val="24"/>
        </w:rPr>
        <w:t xml:space="preserve"> every 3 years.</w:t>
      </w:r>
    </w:p>
    <w:p w14:paraId="7A8318CF"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Non-statutory guidance on accessibility plans to help schools fulfil their duties under the act is included in our:</w:t>
      </w:r>
    </w:p>
    <w:p w14:paraId="125BB0AB" w14:textId="5412A576" w:rsidR="003E22CD" w:rsidRPr="00E57509" w:rsidRDefault="00AE7F1B" w:rsidP="00EF672B">
      <w:pPr>
        <w:pStyle w:val="ListParagraph"/>
        <w:numPr>
          <w:ilvl w:val="0"/>
          <w:numId w:val="5"/>
        </w:numPr>
        <w:rPr>
          <w:rFonts w:ascii="Trebuchet MS" w:hAnsi="Trebuchet MS" w:cs="Arial"/>
          <w:sz w:val="24"/>
          <w:szCs w:val="24"/>
        </w:rPr>
      </w:pPr>
      <w:hyperlink r:id="rId26" w:history="1">
        <w:r w:rsidR="003E22CD" w:rsidRPr="00E57509">
          <w:rPr>
            <w:rStyle w:val="Hyperlink"/>
            <w:rFonts w:ascii="Trebuchet MS" w:hAnsi="Trebuchet MS" w:cs="Arial"/>
            <w:sz w:val="24"/>
            <w:szCs w:val="24"/>
          </w:rPr>
          <w:t>Equality act 2010 advice for schools</w:t>
        </w:r>
      </w:hyperlink>
      <w:r w:rsidR="003E22CD" w:rsidRPr="00E57509">
        <w:rPr>
          <w:rFonts w:ascii="Trebuchet MS" w:hAnsi="Trebuchet MS" w:cs="Arial"/>
          <w:sz w:val="24"/>
          <w:szCs w:val="24"/>
        </w:rPr>
        <w:t xml:space="preserve"> </w:t>
      </w:r>
    </w:p>
    <w:p w14:paraId="62954026" w14:textId="543D2798" w:rsidR="003E22CD" w:rsidRPr="00E57509" w:rsidRDefault="003E22CD" w:rsidP="003E22CD">
      <w:pPr>
        <w:rPr>
          <w:rFonts w:ascii="Trebuchet MS" w:hAnsi="Trebuchet MS" w:cs="Arial"/>
          <w:b/>
          <w:bCs/>
          <w:sz w:val="24"/>
          <w:szCs w:val="24"/>
        </w:rPr>
      </w:pPr>
      <w:r w:rsidRPr="00E57509">
        <w:rPr>
          <w:rFonts w:ascii="Trebuchet MS" w:hAnsi="Trebuchet MS" w:cs="Arial"/>
          <w:b/>
          <w:bCs/>
          <w:sz w:val="24"/>
          <w:szCs w:val="24"/>
        </w:rPr>
        <w:t xml:space="preserve">Children with health needs who cannot attend </w:t>
      </w:r>
      <w:proofErr w:type="gramStart"/>
      <w:r w:rsidRPr="00E57509">
        <w:rPr>
          <w:rFonts w:ascii="Trebuchet MS" w:hAnsi="Trebuchet MS" w:cs="Arial"/>
          <w:b/>
          <w:bCs/>
          <w:sz w:val="24"/>
          <w:szCs w:val="24"/>
        </w:rPr>
        <w:t>school</w:t>
      </w:r>
      <w:proofErr w:type="gramEnd"/>
      <w:r w:rsidRPr="00E57509">
        <w:rPr>
          <w:rFonts w:ascii="Trebuchet MS" w:hAnsi="Trebuchet MS" w:cs="Arial"/>
          <w:b/>
          <w:bCs/>
          <w:sz w:val="24"/>
          <w:szCs w:val="24"/>
        </w:rPr>
        <w:t xml:space="preserve"> </w:t>
      </w:r>
    </w:p>
    <w:p w14:paraId="12CADC35"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Applies to:</w:t>
      </w:r>
    </w:p>
    <w:p w14:paraId="0986D0BB" w14:textId="77777777" w:rsidR="00EF672B" w:rsidRPr="00E57509" w:rsidRDefault="003E22CD" w:rsidP="00EF672B">
      <w:pPr>
        <w:pStyle w:val="ListParagraph"/>
        <w:numPr>
          <w:ilvl w:val="0"/>
          <w:numId w:val="5"/>
        </w:numPr>
        <w:rPr>
          <w:rFonts w:ascii="Trebuchet MS" w:hAnsi="Trebuchet MS" w:cs="Arial"/>
          <w:sz w:val="24"/>
          <w:szCs w:val="24"/>
        </w:rPr>
      </w:pPr>
      <w:r w:rsidRPr="00E57509">
        <w:rPr>
          <w:rFonts w:ascii="Trebuchet MS" w:hAnsi="Trebuchet MS" w:cs="Arial"/>
          <w:sz w:val="24"/>
          <w:szCs w:val="24"/>
        </w:rPr>
        <w:t xml:space="preserve">local-authority-maintained schools, including maintained special </w:t>
      </w:r>
      <w:proofErr w:type="gramStart"/>
      <w:r w:rsidRPr="00E57509">
        <w:rPr>
          <w:rFonts w:ascii="Trebuchet MS" w:hAnsi="Trebuchet MS" w:cs="Arial"/>
          <w:sz w:val="24"/>
          <w:szCs w:val="24"/>
        </w:rPr>
        <w:t>schools</w:t>
      </w:r>
      <w:proofErr w:type="gramEnd"/>
    </w:p>
    <w:p w14:paraId="7BFA752E" w14:textId="77777777" w:rsidR="00EF672B" w:rsidRPr="00E57509" w:rsidRDefault="003E22CD" w:rsidP="00EF672B">
      <w:pPr>
        <w:pStyle w:val="ListParagraph"/>
        <w:numPr>
          <w:ilvl w:val="0"/>
          <w:numId w:val="5"/>
        </w:numPr>
        <w:rPr>
          <w:rFonts w:ascii="Trebuchet MS" w:hAnsi="Trebuchet MS" w:cs="Arial"/>
          <w:sz w:val="24"/>
          <w:szCs w:val="24"/>
        </w:rPr>
      </w:pPr>
      <w:r w:rsidRPr="00E57509">
        <w:rPr>
          <w:rFonts w:ascii="Trebuchet MS" w:hAnsi="Trebuchet MS" w:cs="Arial"/>
          <w:sz w:val="24"/>
          <w:szCs w:val="24"/>
        </w:rPr>
        <w:t>academies</w:t>
      </w:r>
    </w:p>
    <w:p w14:paraId="35482511" w14:textId="77777777" w:rsidR="00EF672B" w:rsidRPr="00E57509" w:rsidRDefault="003E22CD" w:rsidP="00EF672B">
      <w:pPr>
        <w:pStyle w:val="ListParagraph"/>
        <w:numPr>
          <w:ilvl w:val="0"/>
          <w:numId w:val="5"/>
        </w:numPr>
        <w:rPr>
          <w:rFonts w:ascii="Trebuchet MS" w:hAnsi="Trebuchet MS" w:cs="Arial"/>
          <w:sz w:val="24"/>
          <w:szCs w:val="24"/>
        </w:rPr>
      </w:pPr>
      <w:r w:rsidRPr="00E57509">
        <w:rPr>
          <w:rFonts w:ascii="Trebuchet MS" w:hAnsi="Trebuchet MS" w:cs="Arial"/>
          <w:sz w:val="24"/>
          <w:szCs w:val="24"/>
        </w:rPr>
        <w:t xml:space="preserve">free schools, including university technical colleges and studio </w:t>
      </w:r>
      <w:proofErr w:type="gramStart"/>
      <w:r w:rsidRPr="00E57509">
        <w:rPr>
          <w:rFonts w:ascii="Trebuchet MS" w:hAnsi="Trebuchet MS" w:cs="Arial"/>
          <w:sz w:val="24"/>
          <w:szCs w:val="24"/>
        </w:rPr>
        <w:t>schools</w:t>
      </w:r>
      <w:proofErr w:type="gramEnd"/>
    </w:p>
    <w:p w14:paraId="0A1C3032" w14:textId="77777777" w:rsidR="00EF672B" w:rsidRPr="00E57509" w:rsidRDefault="003E22CD" w:rsidP="00EF672B">
      <w:pPr>
        <w:pStyle w:val="ListParagraph"/>
        <w:numPr>
          <w:ilvl w:val="0"/>
          <w:numId w:val="5"/>
        </w:numPr>
        <w:rPr>
          <w:rFonts w:ascii="Trebuchet MS" w:hAnsi="Trebuchet MS" w:cs="Arial"/>
          <w:sz w:val="24"/>
          <w:szCs w:val="24"/>
        </w:rPr>
      </w:pPr>
      <w:r w:rsidRPr="00E57509">
        <w:rPr>
          <w:rFonts w:ascii="Trebuchet MS" w:hAnsi="Trebuchet MS" w:cs="Arial"/>
          <w:sz w:val="24"/>
          <w:szCs w:val="24"/>
        </w:rPr>
        <w:t>independent schools, not state-funded</w:t>
      </w:r>
    </w:p>
    <w:p w14:paraId="00156B16" w14:textId="15E4EB1B" w:rsidR="003E22CD" w:rsidRPr="00E57509" w:rsidRDefault="003E22CD" w:rsidP="00EF672B">
      <w:pPr>
        <w:pStyle w:val="ListParagraph"/>
        <w:numPr>
          <w:ilvl w:val="0"/>
          <w:numId w:val="5"/>
        </w:numPr>
        <w:rPr>
          <w:rFonts w:ascii="Trebuchet MS" w:hAnsi="Trebuchet MS" w:cs="Arial"/>
          <w:sz w:val="24"/>
          <w:szCs w:val="24"/>
        </w:rPr>
      </w:pPr>
      <w:r w:rsidRPr="00E57509">
        <w:rPr>
          <w:rFonts w:ascii="Trebuchet MS" w:hAnsi="Trebuchet MS" w:cs="Arial"/>
          <w:sz w:val="24"/>
          <w:szCs w:val="24"/>
        </w:rPr>
        <w:t xml:space="preserve">where a child is not on the </w:t>
      </w:r>
      <w:proofErr w:type="spellStart"/>
      <w:r w:rsidRPr="00E57509">
        <w:rPr>
          <w:rFonts w:ascii="Trebuchet MS" w:hAnsi="Trebuchet MS" w:cs="Arial"/>
          <w:sz w:val="24"/>
          <w:szCs w:val="24"/>
        </w:rPr>
        <w:t>roll</w:t>
      </w:r>
      <w:proofErr w:type="spellEnd"/>
      <w:r w:rsidRPr="00E57509">
        <w:rPr>
          <w:rFonts w:ascii="Trebuchet MS" w:hAnsi="Trebuchet MS" w:cs="Arial"/>
          <w:sz w:val="24"/>
          <w:szCs w:val="24"/>
        </w:rPr>
        <w:t xml:space="preserve"> of a school</w:t>
      </w:r>
    </w:p>
    <w:p w14:paraId="73AF69C5" w14:textId="5E29724F"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We advise that governing bodies review this requirement annually. The governing body must approve.</w:t>
      </w:r>
    </w:p>
    <w:p w14:paraId="2B798EF9"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lastRenderedPageBreak/>
        <w:t>Statutory guidance on education for children with health needs who cannot attend school:</w:t>
      </w:r>
    </w:p>
    <w:p w14:paraId="716EA937" w14:textId="770A4766" w:rsidR="003E22CD" w:rsidRPr="00E57509" w:rsidRDefault="00AE7F1B" w:rsidP="00EF672B">
      <w:pPr>
        <w:pStyle w:val="ListParagraph"/>
        <w:numPr>
          <w:ilvl w:val="0"/>
          <w:numId w:val="6"/>
        </w:numPr>
        <w:rPr>
          <w:rFonts w:ascii="Trebuchet MS" w:hAnsi="Trebuchet MS" w:cs="Arial"/>
          <w:sz w:val="24"/>
          <w:szCs w:val="24"/>
        </w:rPr>
      </w:pPr>
      <w:hyperlink r:id="rId27" w:history="1">
        <w:r w:rsidR="003E22CD" w:rsidRPr="00E57509">
          <w:rPr>
            <w:rStyle w:val="Hyperlink"/>
            <w:rFonts w:ascii="Trebuchet MS" w:hAnsi="Trebuchet MS" w:cs="Arial"/>
            <w:sz w:val="24"/>
            <w:szCs w:val="24"/>
          </w:rPr>
          <w:t>Education for children with health needs who cannot attend school</w:t>
        </w:r>
      </w:hyperlink>
      <w:r w:rsidR="003E22CD" w:rsidRPr="00E57509">
        <w:rPr>
          <w:rFonts w:ascii="Trebuchet MS" w:hAnsi="Trebuchet MS" w:cs="Arial"/>
          <w:sz w:val="24"/>
          <w:szCs w:val="24"/>
        </w:rPr>
        <w:t xml:space="preserve"> </w:t>
      </w:r>
    </w:p>
    <w:p w14:paraId="3D5E9D1D" w14:textId="0F41B254" w:rsidR="003E22CD" w:rsidRPr="00E57509" w:rsidRDefault="003E22CD" w:rsidP="003E22CD">
      <w:pPr>
        <w:rPr>
          <w:rFonts w:ascii="Trebuchet MS" w:hAnsi="Trebuchet MS" w:cs="Arial"/>
          <w:b/>
          <w:bCs/>
          <w:sz w:val="24"/>
          <w:szCs w:val="24"/>
        </w:rPr>
      </w:pPr>
      <w:r w:rsidRPr="00E57509">
        <w:rPr>
          <w:rFonts w:ascii="Trebuchet MS" w:hAnsi="Trebuchet MS" w:cs="Arial"/>
          <w:b/>
          <w:bCs/>
          <w:sz w:val="24"/>
          <w:szCs w:val="24"/>
        </w:rPr>
        <w:t xml:space="preserve">Supporting pupils with medical conditions </w:t>
      </w:r>
    </w:p>
    <w:p w14:paraId="218F1E78" w14:textId="1BD3B1E5" w:rsidR="00EF672B" w:rsidRPr="00E57509" w:rsidRDefault="003E22CD" w:rsidP="00EF672B">
      <w:pPr>
        <w:pStyle w:val="ListParagraph"/>
        <w:numPr>
          <w:ilvl w:val="0"/>
          <w:numId w:val="7"/>
        </w:numPr>
        <w:rPr>
          <w:rFonts w:ascii="Trebuchet MS" w:hAnsi="Trebuchet MS" w:cs="Arial"/>
          <w:sz w:val="24"/>
          <w:szCs w:val="24"/>
        </w:rPr>
      </w:pPr>
      <w:r w:rsidRPr="00E57509">
        <w:rPr>
          <w:rFonts w:ascii="Trebuchet MS" w:hAnsi="Trebuchet MS" w:cs="Arial"/>
          <w:sz w:val="24"/>
          <w:szCs w:val="24"/>
        </w:rPr>
        <w:t>academies</w:t>
      </w:r>
    </w:p>
    <w:p w14:paraId="5C2B62A6" w14:textId="73F88EE7" w:rsidR="00EF672B" w:rsidRPr="00E57509" w:rsidRDefault="003E22CD" w:rsidP="00EF672B">
      <w:pPr>
        <w:pStyle w:val="ListParagraph"/>
        <w:numPr>
          <w:ilvl w:val="0"/>
          <w:numId w:val="7"/>
        </w:numPr>
        <w:rPr>
          <w:rFonts w:ascii="Trebuchet MS" w:hAnsi="Trebuchet MS" w:cs="Arial"/>
          <w:sz w:val="24"/>
          <w:szCs w:val="24"/>
        </w:rPr>
      </w:pPr>
      <w:r w:rsidRPr="00E57509">
        <w:rPr>
          <w:rFonts w:ascii="Trebuchet MS" w:hAnsi="Trebuchet MS" w:cs="Arial"/>
          <w:sz w:val="24"/>
          <w:szCs w:val="24"/>
        </w:rPr>
        <w:t xml:space="preserve">free schools, including university technical colleges and studio </w:t>
      </w:r>
      <w:proofErr w:type="gramStart"/>
      <w:r w:rsidRPr="00E57509">
        <w:rPr>
          <w:rFonts w:ascii="Trebuchet MS" w:hAnsi="Trebuchet MS" w:cs="Arial"/>
          <w:sz w:val="24"/>
          <w:szCs w:val="24"/>
        </w:rPr>
        <w:t>schools</w:t>
      </w:r>
      <w:proofErr w:type="gramEnd"/>
    </w:p>
    <w:p w14:paraId="38A45625" w14:textId="29131578" w:rsidR="00EF672B" w:rsidRPr="00E57509" w:rsidRDefault="003E22CD" w:rsidP="00EF672B">
      <w:pPr>
        <w:pStyle w:val="ListParagraph"/>
        <w:numPr>
          <w:ilvl w:val="0"/>
          <w:numId w:val="7"/>
        </w:numPr>
        <w:rPr>
          <w:rFonts w:ascii="Trebuchet MS" w:hAnsi="Trebuchet MS" w:cs="Arial"/>
          <w:sz w:val="24"/>
          <w:szCs w:val="24"/>
        </w:rPr>
      </w:pPr>
      <w:r w:rsidRPr="00E57509">
        <w:rPr>
          <w:rFonts w:ascii="Trebuchet MS" w:hAnsi="Trebuchet MS" w:cs="Arial"/>
          <w:sz w:val="24"/>
          <w:szCs w:val="24"/>
        </w:rPr>
        <w:t>independent schools, not state-funded</w:t>
      </w:r>
    </w:p>
    <w:p w14:paraId="65FB0B8A" w14:textId="33A76A43" w:rsidR="00EF672B" w:rsidRPr="00E57509" w:rsidRDefault="003E22CD" w:rsidP="00EF672B">
      <w:pPr>
        <w:pStyle w:val="ListParagraph"/>
        <w:numPr>
          <w:ilvl w:val="0"/>
          <w:numId w:val="7"/>
        </w:numPr>
        <w:rPr>
          <w:rFonts w:ascii="Trebuchet MS" w:hAnsi="Trebuchet MS" w:cs="Arial"/>
          <w:sz w:val="24"/>
          <w:szCs w:val="24"/>
        </w:rPr>
      </w:pPr>
      <w:r w:rsidRPr="00E57509">
        <w:rPr>
          <w:rFonts w:ascii="Trebuchet MS" w:hAnsi="Trebuchet MS" w:cs="Arial"/>
          <w:sz w:val="24"/>
          <w:szCs w:val="24"/>
        </w:rPr>
        <w:t>sixth-form colleges</w:t>
      </w:r>
    </w:p>
    <w:p w14:paraId="1ED96989" w14:textId="7FFE9DDC" w:rsidR="00EF672B" w:rsidRPr="00E57509" w:rsidRDefault="003E22CD" w:rsidP="00EF672B">
      <w:pPr>
        <w:pStyle w:val="ListParagraph"/>
        <w:numPr>
          <w:ilvl w:val="0"/>
          <w:numId w:val="7"/>
        </w:numPr>
        <w:rPr>
          <w:rFonts w:ascii="Trebuchet MS" w:hAnsi="Trebuchet MS" w:cs="Arial"/>
          <w:sz w:val="24"/>
          <w:szCs w:val="24"/>
        </w:rPr>
      </w:pPr>
      <w:r w:rsidRPr="00E57509">
        <w:rPr>
          <w:rFonts w:ascii="Trebuchet MS" w:hAnsi="Trebuchet MS" w:cs="Arial"/>
          <w:sz w:val="24"/>
          <w:szCs w:val="24"/>
        </w:rPr>
        <w:t>pupil referral units (PRUs)</w:t>
      </w:r>
    </w:p>
    <w:p w14:paraId="22E62024" w14:textId="7D2C12C7" w:rsidR="003E22CD" w:rsidRPr="00E57509" w:rsidRDefault="003E22CD" w:rsidP="00EF672B">
      <w:pPr>
        <w:pStyle w:val="ListParagraph"/>
        <w:numPr>
          <w:ilvl w:val="0"/>
          <w:numId w:val="7"/>
        </w:numPr>
        <w:rPr>
          <w:rFonts w:ascii="Trebuchet MS" w:hAnsi="Trebuchet MS" w:cs="Arial"/>
          <w:sz w:val="24"/>
          <w:szCs w:val="24"/>
        </w:rPr>
      </w:pPr>
      <w:r w:rsidRPr="00E57509">
        <w:rPr>
          <w:rFonts w:ascii="Trebuchet MS" w:hAnsi="Trebuchet MS" w:cs="Arial"/>
          <w:sz w:val="24"/>
          <w:szCs w:val="24"/>
        </w:rPr>
        <w:t>non-maintained special schools</w:t>
      </w:r>
    </w:p>
    <w:p w14:paraId="716BD626" w14:textId="475CA8C4"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 xml:space="preserve">Schools are not required to have a specific first aid policy, but we provide </w:t>
      </w:r>
      <w:r w:rsidR="002C1202" w:rsidRPr="00E57509">
        <w:rPr>
          <w:rFonts w:ascii="Trebuchet MS" w:hAnsi="Trebuchet MS" w:cs="Arial"/>
          <w:sz w:val="24"/>
          <w:szCs w:val="24"/>
        </w:rPr>
        <w:t xml:space="preserve">the </w:t>
      </w:r>
      <w:r w:rsidRPr="00E57509">
        <w:rPr>
          <w:rFonts w:ascii="Trebuchet MS" w:hAnsi="Trebuchet MS" w:cs="Arial"/>
          <w:sz w:val="24"/>
          <w:szCs w:val="24"/>
        </w:rPr>
        <w:t>non-statutory advice you can follow.</w:t>
      </w:r>
    </w:p>
    <w:p w14:paraId="51035E2C" w14:textId="77777777" w:rsidR="003E22CD" w:rsidRPr="00E57509" w:rsidRDefault="003E22CD" w:rsidP="003E22CD">
      <w:pPr>
        <w:rPr>
          <w:rFonts w:ascii="Trebuchet MS" w:hAnsi="Trebuchet MS" w:cs="Arial"/>
          <w:sz w:val="24"/>
          <w:szCs w:val="24"/>
        </w:rPr>
      </w:pPr>
      <w:r w:rsidRPr="00E57509">
        <w:rPr>
          <w:rFonts w:ascii="Trebuchet MS" w:hAnsi="Trebuchet MS" w:cs="Arial"/>
          <w:sz w:val="24"/>
          <w:szCs w:val="24"/>
        </w:rPr>
        <w:t>We advise that governing bodies review this requirement annually. Non-statutory guidance on first aid provision:</w:t>
      </w:r>
    </w:p>
    <w:p w14:paraId="79E6390E" w14:textId="0478513F" w:rsidR="00C91597" w:rsidRPr="00E57509" w:rsidRDefault="00AE7F1B" w:rsidP="00C91597">
      <w:pPr>
        <w:rPr>
          <w:rFonts w:ascii="Trebuchet MS" w:hAnsi="Trebuchet MS" w:cs="Arial"/>
          <w:sz w:val="24"/>
          <w:szCs w:val="24"/>
        </w:rPr>
      </w:pPr>
      <w:hyperlink r:id="rId28" w:history="1">
        <w:r w:rsidR="003E22CD" w:rsidRPr="00E57509">
          <w:rPr>
            <w:rStyle w:val="Hyperlink"/>
            <w:rFonts w:ascii="Trebuchet MS" w:hAnsi="Trebuchet MS" w:cs="Arial"/>
            <w:sz w:val="24"/>
            <w:szCs w:val="24"/>
          </w:rPr>
          <w:t>First aid in schools</w:t>
        </w:r>
      </w:hyperlink>
      <w:r w:rsidR="00C91597" w:rsidRPr="00E57509">
        <w:rPr>
          <w:rFonts w:ascii="Trebuchet MS" w:hAnsi="Trebuchet MS" w:cs="Arial"/>
          <w:sz w:val="24"/>
          <w:szCs w:val="24"/>
        </w:rPr>
        <w:t xml:space="preserve"> Applies to:</w:t>
      </w:r>
    </w:p>
    <w:p w14:paraId="1027C0F4" w14:textId="77777777" w:rsidR="00C91597" w:rsidRPr="00E57509" w:rsidRDefault="00C91597" w:rsidP="00C91597">
      <w:pPr>
        <w:pStyle w:val="ListParagraph"/>
        <w:numPr>
          <w:ilvl w:val="0"/>
          <w:numId w:val="6"/>
        </w:numPr>
        <w:rPr>
          <w:rFonts w:ascii="Trebuchet MS" w:hAnsi="Trebuchet MS" w:cs="Arial"/>
          <w:sz w:val="24"/>
          <w:szCs w:val="24"/>
        </w:rPr>
      </w:pPr>
      <w:r w:rsidRPr="00E57509">
        <w:rPr>
          <w:rFonts w:ascii="Trebuchet MS" w:hAnsi="Trebuchet MS" w:cs="Arial"/>
          <w:sz w:val="24"/>
          <w:szCs w:val="24"/>
        </w:rPr>
        <w:t xml:space="preserve">local-authority-maintained schools, including maintained special </w:t>
      </w:r>
      <w:proofErr w:type="gramStart"/>
      <w:r w:rsidRPr="00E57509">
        <w:rPr>
          <w:rFonts w:ascii="Trebuchet MS" w:hAnsi="Trebuchet MS" w:cs="Arial"/>
          <w:sz w:val="24"/>
          <w:szCs w:val="24"/>
        </w:rPr>
        <w:t>schools</w:t>
      </w:r>
      <w:proofErr w:type="gramEnd"/>
    </w:p>
    <w:p w14:paraId="602215A6" w14:textId="77777777" w:rsidR="00C91597" w:rsidRPr="00E57509" w:rsidRDefault="00C91597" w:rsidP="00C91597">
      <w:pPr>
        <w:pStyle w:val="ListParagraph"/>
        <w:numPr>
          <w:ilvl w:val="0"/>
          <w:numId w:val="6"/>
        </w:numPr>
        <w:rPr>
          <w:rFonts w:ascii="Trebuchet MS" w:hAnsi="Trebuchet MS" w:cs="Arial"/>
          <w:sz w:val="24"/>
          <w:szCs w:val="24"/>
        </w:rPr>
      </w:pPr>
      <w:r w:rsidRPr="00E57509">
        <w:rPr>
          <w:rFonts w:ascii="Trebuchet MS" w:hAnsi="Trebuchet MS" w:cs="Arial"/>
          <w:sz w:val="24"/>
          <w:szCs w:val="24"/>
        </w:rPr>
        <w:t xml:space="preserve">academies, excluding 16 to 19 </w:t>
      </w:r>
      <w:proofErr w:type="gramStart"/>
      <w:r w:rsidRPr="00E57509">
        <w:rPr>
          <w:rFonts w:ascii="Trebuchet MS" w:hAnsi="Trebuchet MS" w:cs="Arial"/>
          <w:sz w:val="24"/>
          <w:szCs w:val="24"/>
        </w:rPr>
        <w:t>academies</w:t>
      </w:r>
      <w:proofErr w:type="gramEnd"/>
    </w:p>
    <w:p w14:paraId="16A56650" w14:textId="77777777" w:rsidR="00C91597" w:rsidRPr="00E57509" w:rsidRDefault="00C91597" w:rsidP="00C91597">
      <w:pPr>
        <w:pStyle w:val="ListParagraph"/>
        <w:numPr>
          <w:ilvl w:val="0"/>
          <w:numId w:val="6"/>
        </w:numPr>
        <w:rPr>
          <w:rFonts w:ascii="Trebuchet MS" w:hAnsi="Trebuchet MS" w:cs="Arial"/>
          <w:sz w:val="24"/>
          <w:szCs w:val="24"/>
        </w:rPr>
      </w:pPr>
      <w:r w:rsidRPr="00E57509">
        <w:rPr>
          <w:rFonts w:ascii="Trebuchet MS" w:hAnsi="Trebuchet MS" w:cs="Arial"/>
          <w:sz w:val="24"/>
          <w:szCs w:val="24"/>
        </w:rPr>
        <w:t>pupil referral units (PRUs)</w:t>
      </w:r>
    </w:p>
    <w:p w14:paraId="6252B8D8" w14:textId="77777777" w:rsidR="00C91597" w:rsidRPr="00E57509" w:rsidRDefault="00C91597" w:rsidP="00C91597">
      <w:pPr>
        <w:rPr>
          <w:rFonts w:ascii="Trebuchet MS" w:hAnsi="Trebuchet MS" w:cs="Arial"/>
          <w:sz w:val="24"/>
          <w:szCs w:val="24"/>
        </w:rPr>
      </w:pPr>
      <w:r w:rsidRPr="00E57509">
        <w:rPr>
          <w:rFonts w:ascii="Trebuchet MS" w:hAnsi="Trebuchet MS" w:cs="Arial"/>
          <w:sz w:val="24"/>
          <w:szCs w:val="24"/>
        </w:rPr>
        <w:t>The governing body, proprietor and management committee is free to decide how often you review. However, it should be regularly reviewed and readily accessible to parents and school staff.</w:t>
      </w:r>
    </w:p>
    <w:p w14:paraId="1A8A0FA3" w14:textId="77777777" w:rsidR="00C91597" w:rsidRPr="00E57509" w:rsidRDefault="00C91597" w:rsidP="00C91597">
      <w:pPr>
        <w:rPr>
          <w:rFonts w:ascii="Trebuchet MS" w:hAnsi="Trebuchet MS" w:cs="Arial"/>
          <w:sz w:val="24"/>
          <w:szCs w:val="24"/>
        </w:rPr>
      </w:pPr>
      <w:r w:rsidRPr="00E57509">
        <w:rPr>
          <w:rFonts w:ascii="Trebuchet MS" w:hAnsi="Trebuchet MS" w:cs="Arial"/>
          <w:sz w:val="24"/>
          <w:szCs w:val="24"/>
        </w:rPr>
        <w:t>The governing body can approve for local-authority-maintained schools, proprietors of academies, and management committees for PRUs.</w:t>
      </w:r>
    </w:p>
    <w:p w14:paraId="3D869989" w14:textId="77777777" w:rsidR="00C91597" w:rsidRPr="00E57509" w:rsidRDefault="00C91597" w:rsidP="00C91597">
      <w:pPr>
        <w:rPr>
          <w:rFonts w:ascii="Trebuchet MS" w:hAnsi="Trebuchet MS" w:cs="Arial"/>
          <w:sz w:val="24"/>
          <w:szCs w:val="24"/>
        </w:rPr>
      </w:pPr>
      <w:r w:rsidRPr="00E57509">
        <w:rPr>
          <w:rFonts w:ascii="Trebuchet MS" w:hAnsi="Trebuchet MS" w:cs="Arial"/>
          <w:sz w:val="24"/>
          <w:szCs w:val="24"/>
        </w:rPr>
        <w:t>Statutory guidance about the support that pupils with medical conditions should receive:</w:t>
      </w:r>
    </w:p>
    <w:p w14:paraId="6FBCF4E2" w14:textId="77777777" w:rsidR="00C91597" w:rsidRPr="00E57509" w:rsidRDefault="00AE7F1B" w:rsidP="00C91597">
      <w:pPr>
        <w:pStyle w:val="ListParagraph"/>
        <w:numPr>
          <w:ilvl w:val="0"/>
          <w:numId w:val="7"/>
        </w:numPr>
        <w:rPr>
          <w:rFonts w:ascii="Trebuchet MS" w:hAnsi="Trebuchet MS" w:cs="Arial"/>
          <w:sz w:val="24"/>
          <w:szCs w:val="24"/>
        </w:rPr>
      </w:pPr>
      <w:hyperlink r:id="rId29" w:history="1">
        <w:r w:rsidR="00C91597" w:rsidRPr="00E57509">
          <w:rPr>
            <w:rStyle w:val="Hyperlink"/>
            <w:rFonts w:ascii="Trebuchet MS" w:hAnsi="Trebuchet MS" w:cs="Arial"/>
            <w:sz w:val="24"/>
            <w:szCs w:val="24"/>
          </w:rPr>
          <w:t>Supporting pupils at school with medical conditions</w:t>
        </w:r>
      </w:hyperlink>
      <w:r w:rsidR="00C91597" w:rsidRPr="00E57509">
        <w:rPr>
          <w:rFonts w:ascii="Trebuchet MS" w:hAnsi="Trebuchet MS" w:cs="Arial"/>
          <w:sz w:val="24"/>
          <w:szCs w:val="24"/>
        </w:rPr>
        <w:t xml:space="preserve"> </w:t>
      </w:r>
    </w:p>
    <w:p w14:paraId="3F0B7352" w14:textId="7077354F" w:rsidR="00C91597" w:rsidRPr="00E57509" w:rsidRDefault="00C91597" w:rsidP="00C91597">
      <w:pPr>
        <w:rPr>
          <w:rFonts w:ascii="Trebuchet MS" w:hAnsi="Trebuchet MS" w:cs="Arial"/>
          <w:sz w:val="24"/>
          <w:szCs w:val="24"/>
        </w:rPr>
      </w:pPr>
      <w:r w:rsidRPr="00E57509">
        <w:rPr>
          <w:rFonts w:ascii="Trebuchet MS" w:hAnsi="Trebuchet MS" w:cs="Arial"/>
          <w:sz w:val="24"/>
          <w:szCs w:val="24"/>
        </w:rPr>
        <w:t xml:space="preserve">East Sussex County Council has produced a model policy for schools </w:t>
      </w:r>
      <w:r w:rsidR="00C1740A" w:rsidRPr="00E57509">
        <w:rPr>
          <w:rFonts w:ascii="Trebuchet MS" w:hAnsi="Trebuchet MS" w:cs="Arial"/>
          <w:sz w:val="24"/>
          <w:szCs w:val="24"/>
        </w:rPr>
        <w:t>about</w:t>
      </w:r>
      <w:r w:rsidRPr="00E57509">
        <w:rPr>
          <w:rFonts w:ascii="Trebuchet MS" w:hAnsi="Trebuchet MS" w:cs="Arial"/>
          <w:sz w:val="24"/>
          <w:szCs w:val="24"/>
        </w:rPr>
        <w:t xml:space="preserve"> supporting pupils at school with medical conditions, it is available on the Web Shop - </w:t>
      </w:r>
      <w:hyperlink r:id="rId30" w:history="1">
        <w:r w:rsidRPr="00E57509">
          <w:rPr>
            <w:rFonts w:ascii="Trebuchet MS" w:hAnsi="Trebuchet MS" w:cs="Arial"/>
            <w:color w:val="0000FF"/>
            <w:sz w:val="24"/>
            <w:szCs w:val="24"/>
            <w:u w:val="single"/>
          </w:rPr>
          <w:t xml:space="preserve">East Sussex | Services 2 Schools </w:t>
        </w:r>
        <w:proofErr w:type="spellStart"/>
        <w:r w:rsidRPr="00E57509">
          <w:rPr>
            <w:rFonts w:ascii="Trebuchet MS" w:hAnsi="Trebuchet MS" w:cs="Arial"/>
            <w:color w:val="0000FF"/>
            <w:sz w:val="24"/>
            <w:szCs w:val="24"/>
            <w:u w:val="single"/>
          </w:rPr>
          <w:t>Webshop</w:t>
        </w:r>
        <w:proofErr w:type="spellEnd"/>
      </w:hyperlink>
    </w:p>
    <w:p w14:paraId="3553D5F3" w14:textId="77777777" w:rsidR="00C91597" w:rsidRPr="00E57509" w:rsidRDefault="00C91597" w:rsidP="00C91597">
      <w:pPr>
        <w:rPr>
          <w:rFonts w:ascii="Trebuchet MS" w:hAnsi="Trebuchet MS" w:cs="Arial"/>
          <w:b/>
          <w:bCs/>
          <w:sz w:val="24"/>
          <w:szCs w:val="24"/>
        </w:rPr>
      </w:pPr>
      <w:r w:rsidRPr="00E57509">
        <w:rPr>
          <w:rFonts w:ascii="Trebuchet MS" w:hAnsi="Trebuchet MS" w:cs="Arial"/>
          <w:b/>
          <w:bCs/>
          <w:sz w:val="24"/>
          <w:szCs w:val="24"/>
        </w:rPr>
        <w:t xml:space="preserve">First aid in schools </w:t>
      </w:r>
    </w:p>
    <w:p w14:paraId="6C4397DA" w14:textId="77777777" w:rsidR="00C91597" w:rsidRPr="00E57509" w:rsidRDefault="00C91597" w:rsidP="00C91597">
      <w:pPr>
        <w:rPr>
          <w:rFonts w:ascii="Trebuchet MS" w:hAnsi="Trebuchet MS" w:cs="Arial"/>
          <w:sz w:val="24"/>
          <w:szCs w:val="24"/>
        </w:rPr>
      </w:pPr>
      <w:r w:rsidRPr="00E57509">
        <w:rPr>
          <w:rFonts w:ascii="Trebuchet MS" w:hAnsi="Trebuchet MS" w:cs="Arial"/>
          <w:sz w:val="24"/>
          <w:szCs w:val="24"/>
        </w:rPr>
        <w:t>Applies to:</w:t>
      </w:r>
    </w:p>
    <w:p w14:paraId="78257875" w14:textId="77777777" w:rsidR="00C91597" w:rsidRPr="00E57509" w:rsidRDefault="00C91597" w:rsidP="00C91597">
      <w:pPr>
        <w:pStyle w:val="ListParagraph"/>
        <w:numPr>
          <w:ilvl w:val="0"/>
          <w:numId w:val="7"/>
        </w:numPr>
        <w:rPr>
          <w:rFonts w:ascii="Trebuchet MS" w:hAnsi="Trebuchet MS" w:cs="Arial"/>
          <w:sz w:val="24"/>
          <w:szCs w:val="24"/>
        </w:rPr>
      </w:pPr>
      <w:r w:rsidRPr="00E57509">
        <w:rPr>
          <w:rFonts w:ascii="Trebuchet MS" w:hAnsi="Trebuchet MS" w:cs="Arial"/>
          <w:sz w:val="24"/>
          <w:szCs w:val="24"/>
        </w:rPr>
        <w:t xml:space="preserve">local-authority-maintained schools, including maintained special </w:t>
      </w:r>
      <w:proofErr w:type="gramStart"/>
      <w:r w:rsidRPr="00E57509">
        <w:rPr>
          <w:rFonts w:ascii="Trebuchet MS" w:hAnsi="Trebuchet MS" w:cs="Arial"/>
          <w:sz w:val="24"/>
          <w:szCs w:val="24"/>
        </w:rPr>
        <w:t>schools</w:t>
      </w:r>
      <w:proofErr w:type="gramEnd"/>
    </w:p>
    <w:p w14:paraId="642F4BF9" w14:textId="2B82BDA8" w:rsidR="003E22CD" w:rsidRPr="00E57509" w:rsidRDefault="00E92CA4" w:rsidP="00E57509">
      <w:pPr>
        <w:pStyle w:val="Heading1"/>
      </w:pPr>
      <w:bookmarkStart w:id="6" w:name="_Toc141353139"/>
      <w:r w:rsidRPr="00E57509">
        <w:t xml:space="preserve">4. </w:t>
      </w:r>
      <w:r w:rsidR="00D00260" w:rsidRPr="00E57509">
        <w:t xml:space="preserve"> </w:t>
      </w:r>
      <w:r w:rsidRPr="00E57509">
        <w:t>School Health Team</w:t>
      </w:r>
      <w:bookmarkEnd w:id="6"/>
    </w:p>
    <w:p w14:paraId="6AF53A30" w14:textId="30F6B5F9" w:rsidR="00E92CA4" w:rsidRPr="00E57509" w:rsidRDefault="00E92CA4" w:rsidP="00E92CA4">
      <w:pPr>
        <w:rPr>
          <w:rFonts w:ascii="Trebuchet MS" w:hAnsi="Trebuchet MS" w:cs="Arial"/>
          <w:sz w:val="24"/>
          <w:szCs w:val="24"/>
        </w:rPr>
      </w:pPr>
      <w:r w:rsidRPr="00E57509">
        <w:rPr>
          <w:rFonts w:ascii="Trebuchet MS" w:hAnsi="Trebuchet MS" w:cs="Arial"/>
          <w:sz w:val="24"/>
          <w:szCs w:val="24"/>
        </w:rPr>
        <w:t>The School Health team are a team of public health practitioners, led by school nurses, who work with children, young people, their families, and schools in East Sussex</w:t>
      </w:r>
      <w:r w:rsidR="00B1384C">
        <w:rPr>
          <w:rFonts w:ascii="Trebuchet MS" w:hAnsi="Trebuchet MS" w:cs="Arial"/>
          <w:sz w:val="24"/>
          <w:szCs w:val="24"/>
        </w:rPr>
        <w:t xml:space="preserve"> </w:t>
      </w:r>
      <w:hyperlink r:id="rId31" w:history="1">
        <w:r w:rsidR="00B1384C" w:rsidRPr="00B1384C">
          <w:rPr>
            <w:rStyle w:val="Hyperlink"/>
            <w:rFonts w:ascii="Trebuchet MS" w:hAnsi="Trebuchet MS" w:cs="Arial"/>
            <w:sz w:val="24"/>
            <w:szCs w:val="24"/>
          </w:rPr>
          <w:t>East Sussex School Health</w:t>
        </w:r>
      </w:hyperlink>
    </w:p>
    <w:p w14:paraId="5198D715" w14:textId="22672BFC" w:rsidR="00BD0F61" w:rsidRPr="00E57509" w:rsidRDefault="00BD0F61" w:rsidP="00BD0F61">
      <w:pPr>
        <w:rPr>
          <w:rFonts w:ascii="Trebuchet MS" w:hAnsi="Trebuchet MS" w:cs="Arial"/>
          <w:sz w:val="24"/>
          <w:szCs w:val="24"/>
        </w:rPr>
      </w:pPr>
      <w:r w:rsidRPr="00E57509">
        <w:rPr>
          <w:rFonts w:ascii="Trebuchet MS" w:hAnsi="Trebuchet MS" w:cs="Arial"/>
          <w:sz w:val="24"/>
          <w:szCs w:val="24"/>
        </w:rPr>
        <w:lastRenderedPageBreak/>
        <w:t xml:space="preserve">Schools and families can refer - </w:t>
      </w:r>
      <w:hyperlink r:id="rId32" w:history="1">
        <w:r w:rsidR="00B1384C" w:rsidRPr="00B1384C">
          <w:rPr>
            <w:rStyle w:val="Hyperlink"/>
            <w:rFonts w:ascii="Trebuchet MS" w:hAnsi="Trebuchet MS" w:cs="Arial"/>
            <w:sz w:val="24"/>
            <w:szCs w:val="24"/>
          </w:rPr>
          <w:t>East Sussex School Health Referral Form</w:t>
        </w:r>
      </w:hyperlink>
    </w:p>
    <w:p w14:paraId="50FB57D2" w14:textId="31AEFC41" w:rsidR="00BD0F61" w:rsidRPr="00E57509" w:rsidRDefault="00BD0F61" w:rsidP="00E92CA4">
      <w:pPr>
        <w:rPr>
          <w:rFonts w:ascii="Trebuchet MS" w:hAnsi="Trebuchet MS" w:cs="Arial"/>
          <w:sz w:val="24"/>
          <w:szCs w:val="24"/>
        </w:rPr>
      </w:pPr>
      <w:r w:rsidRPr="00E57509">
        <w:rPr>
          <w:rFonts w:ascii="Trebuchet MS" w:hAnsi="Trebuchet MS" w:cs="Arial"/>
          <w:color w:val="333333"/>
          <w:sz w:val="24"/>
          <w:szCs w:val="24"/>
          <w:shd w:val="clear" w:color="auto" w:fill="FFFFFF"/>
        </w:rPr>
        <w:t>Tel: 0300 123 4062</w:t>
      </w:r>
    </w:p>
    <w:p w14:paraId="5CC62D29" w14:textId="77777777" w:rsidR="00E92CA4" w:rsidRPr="00E57509" w:rsidRDefault="00E92CA4" w:rsidP="00E92CA4">
      <w:pPr>
        <w:rPr>
          <w:rFonts w:ascii="Trebuchet MS" w:hAnsi="Trebuchet MS" w:cs="Arial"/>
          <w:sz w:val="24"/>
          <w:szCs w:val="24"/>
          <w:u w:val="single"/>
        </w:rPr>
      </w:pPr>
      <w:r w:rsidRPr="00E57509">
        <w:rPr>
          <w:rFonts w:ascii="Trebuchet MS" w:hAnsi="Trebuchet MS" w:cs="Arial"/>
          <w:sz w:val="24"/>
          <w:szCs w:val="24"/>
          <w:u w:val="single"/>
        </w:rPr>
        <w:t>Service for Families</w:t>
      </w:r>
    </w:p>
    <w:p w14:paraId="469C3D0B" w14:textId="05BEBD1E" w:rsidR="00E92CA4" w:rsidRPr="00E57509" w:rsidRDefault="00E92CA4" w:rsidP="002C1202">
      <w:pPr>
        <w:rPr>
          <w:rFonts w:ascii="Trebuchet MS" w:hAnsi="Trebuchet MS" w:cs="Arial"/>
          <w:sz w:val="24"/>
          <w:szCs w:val="24"/>
        </w:rPr>
      </w:pPr>
      <w:r w:rsidRPr="00E57509">
        <w:rPr>
          <w:rFonts w:ascii="Trebuchet MS" w:hAnsi="Trebuchet MS" w:cs="Arial"/>
          <w:sz w:val="24"/>
          <w:szCs w:val="24"/>
        </w:rPr>
        <w:t>Focus is on promoting the health and wellbeing of all school-aged children</w:t>
      </w:r>
      <w:r w:rsidR="0092084C" w:rsidRPr="00E57509">
        <w:rPr>
          <w:rFonts w:ascii="Trebuchet MS" w:hAnsi="Trebuchet MS" w:cs="Arial"/>
          <w:sz w:val="24"/>
          <w:szCs w:val="24"/>
        </w:rPr>
        <w:t xml:space="preserve">.  </w:t>
      </w:r>
      <w:r w:rsidRPr="00E57509">
        <w:rPr>
          <w:rFonts w:ascii="Trebuchet MS" w:hAnsi="Trebuchet MS" w:cs="Arial"/>
          <w:sz w:val="24"/>
          <w:szCs w:val="24"/>
        </w:rPr>
        <w:t xml:space="preserve">They can offer support </w:t>
      </w:r>
      <w:r w:rsidR="002C1202" w:rsidRPr="00E57509">
        <w:rPr>
          <w:rFonts w:ascii="Trebuchet MS" w:hAnsi="Trebuchet MS" w:cs="Arial"/>
          <w:sz w:val="24"/>
          <w:szCs w:val="24"/>
        </w:rPr>
        <w:t xml:space="preserve">and signposting with a variety of physical and mental health concerns. </w:t>
      </w:r>
    </w:p>
    <w:p w14:paraId="4386D166" w14:textId="19B9E1DA" w:rsidR="00E92CA4" w:rsidRPr="00E57509" w:rsidRDefault="00E92CA4" w:rsidP="00E92CA4">
      <w:pPr>
        <w:rPr>
          <w:rFonts w:ascii="Trebuchet MS" w:hAnsi="Trebuchet MS" w:cs="Arial"/>
          <w:sz w:val="24"/>
          <w:szCs w:val="24"/>
        </w:rPr>
      </w:pPr>
      <w:r w:rsidRPr="00E57509">
        <w:rPr>
          <w:rFonts w:ascii="Trebuchet MS" w:hAnsi="Trebuchet MS" w:cs="Arial"/>
          <w:sz w:val="24"/>
          <w:szCs w:val="24"/>
        </w:rPr>
        <w:t xml:space="preserve">Text Your School Nurse.  Need to speak to someone now, contact </w:t>
      </w:r>
      <w:r w:rsidR="00B1384C">
        <w:rPr>
          <w:rFonts w:ascii="Trebuchet MS" w:hAnsi="Trebuchet MS" w:cs="Arial"/>
          <w:sz w:val="24"/>
          <w:szCs w:val="24"/>
        </w:rPr>
        <w:t>the team</w:t>
      </w:r>
      <w:r w:rsidRPr="00E57509">
        <w:rPr>
          <w:rFonts w:ascii="Trebuchet MS" w:hAnsi="Trebuchet MS" w:cs="Arial"/>
          <w:sz w:val="24"/>
          <w:szCs w:val="24"/>
        </w:rPr>
        <w:t xml:space="preserve"> by text using our </w:t>
      </w:r>
      <w:r w:rsidRPr="00E57509">
        <w:rPr>
          <w:rFonts w:ascii="Trebuchet MS" w:hAnsi="Trebuchet MS" w:cs="Arial"/>
          <w:b/>
          <w:bCs/>
          <w:sz w:val="24"/>
          <w:szCs w:val="24"/>
        </w:rPr>
        <w:t>confidential</w:t>
      </w:r>
      <w:r w:rsidRPr="00E57509">
        <w:rPr>
          <w:rFonts w:ascii="Trebuchet MS" w:hAnsi="Trebuchet MS" w:cs="Arial"/>
          <w:sz w:val="24"/>
          <w:szCs w:val="24"/>
        </w:rPr>
        <w:t xml:space="preserve"> text messaging service for parents and carers of children of ages 5 to 19</w:t>
      </w:r>
      <w:r w:rsidR="00B1384C">
        <w:rPr>
          <w:rFonts w:ascii="Trebuchet MS" w:hAnsi="Trebuchet MS" w:cs="Arial"/>
          <w:sz w:val="24"/>
          <w:szCs w:val="24"/>
        </w:rPr>
        <w:t xml:space="preserve">, </w:t>
      </w:r>
      <w:proofErr w:type="gramStart"/>
      <w:r w:rsidR="006A284E">
        <w:rPr>
          <w:rFonts w:ascii="Trebuchet MS" w:hAnsi="Trebuchet MS" w:cs="Arial"/>
          <w:sz w:val="24"/>
          <w:szCs w:val="24"/>
        </w:rPr>
        <w:t>075057332473</w:t>
      </w:r>
      <w:proofErr w:type="gramEnd"/>
    </w:p>
    <w:p w14:paraId="51EB2F44" w14:textId="323AE545" w:rsidR="00BD0F61" w:rsidRPr="00E57509" w:rsidRDefault="00BD0F61" w:rsidP="00E92CA4">
      <w:pPr>
        <w:rPr>
          <w:rFonts w:ascii="Trebuchet MS" w:hAnsi="Trebuchet MS" w:cs="Arial"/>
          <w:sz w:val="24"/>
          <w:szCs w:val="24"/>
        </w:rPr>
      </w:pPr>
      <w:r w:rsidRPr="00E57509">
        <w:rPr>
          <w:rFonts w:ascii="Trebuchet MS" w:hAnsi="Trebuchet MS" w:cs="Arial"/>
          <w:sz w:val="24"/>
          <w:szCs w:val="24"/>
        </w:rPr>
        <w:t xml:space="preserve">This school health service is also available to electively home educated families. </w:t>
      </w:r>
    </w:p>
    <w:p w14:paraId="3349A0AC" w14:textId="110FC8FB" w:rsidR="00E92CA4" w:rsidRPr="00E57509" w:rsidRDefault="0092084C" w:rsidP="00E92CA4">
      <w:pPr>
        <w:rPr>
          <w:rFonts w:ascii="Trebuchet MS" w:hAnsi="Trebuchet MS" w:cs="Arial"/>
          <w:sz w:val="24"/>
          <w:szCs w:val="24"/>
          <w:u w:val="single"/>
        </w:rPr>
      </w:pPr>
      <w:r w:rsidRPr="00E57509">
        <w:rPr>
          <w:rFonts w:ascii="Trebuchet MS" w:hAnsi="Trebuchet MS" w:cs="Arial"/>
          <w:sz w:val="24"/>
          <w:szCs w:val="24"/>
          <w:u w:val="single"/>
        </w:rPr>
        <w:t>Service for Young People</w:t>
      </w:r>
    </w:p>
    <w:p w14:paraId="3B594BAE" w14:textId="3CAB27F8" w:rsidR="0092084C" w:rsidRPr="00E57509" w:rsidRDefault="0092084C" w:rsidP="00E92CA4">
      <w:pPr>
        <w:rPr>
          <w:rFonts w:ascii="Trebuchet MS" w:hAnsi="Trebuchet MS" w:cs="Arial"/>
          <w:color w:val="333333"/>
          <w:sz w:val="24"/>
          <w:szCs w:val="24"/>
          <w:shd w:val="clear" w:color="auto" w:fill="FFFFFF"/>
        </w:rPr>
      </w:pPr>
      <w:r w:rsidRPr="00E57509">
        <w:rPr>
          <w:rFonts w:ascii="Trebuchet MS" w:hAnsi="Trebuchet MS" w:cs="Arial"/>
          <w:color w:val="333333"/>
          <w:sz w:val="24"/>
          <w:szCs w:val="24"/>
          <w:shd w:val="clear" w:color="auto" w:fill="FFFFFF"/>
        </w:rPr>
        <w:t xml:space="preserve">Young people can contact the School Health Service through a confidential and secure texting service called </w:t>
      </w:r>
      <w:proofErr w:type="spellStart"/>
      <w:r w:rsidRPr="00E57509">
        <w:rPr>
          <w:rFonts w:ascii="Trebuchet MS" w:hAnsi="Trebuchet MS" w:cs="Arial"/>
          <w:color w:val="333333"/>
          <w:sz w:val="24"/>
          <w:szCs w:val="24"/>
          <w:shd w:val="clear" w:color="auto" w:fill="FFFFFF"/>
        </w:rPr>
        <w:t>Chathealth</w:t>
      </w:r>
      <w:proofErr w:type="spellEnd"/>
      <w:r w:rsidRPr="00E57509">
        <w:rPr>
          <w:rFonts w:ascii="Trebuchet MS" w:hAnsi="Trebuchet MS" w:cs="Arial"/>
          <w:color w:val="333333"/>
          <w:sz w:val="24"/>
          <w:szCs w:val="24"/>
          <w:shd w:val="clear" w:color="auto" w:fill="FFFFFF"/>
        </w:rPr>
        <w:t xml:space="preserve">, which is monitored by trained nurses. </w:t>
      </w:r>
      <w:proofErr w:type="gramStart"/>
      <w:r w:rsidRPr="00E57509">
        <w:rPr>
          <w:rFonts w:ascii="Trebuchet MS" w:hAnsi="Trebuchet MS" w:cs="Arial"/>
          <w:color w:val="333333"/>
          <w:sz w:val="24"/>
          <w:szCs w:val="24"/>
          <w:shd w:val="clear" w:color="auto" w:fill="FFFFFF"/>
        </w:rPr>
        <w:t>11-19 year olds</w:t>
      </w:r>
      <w:proofErr w:type="gramEnd"/>
      <w:r w:rsidRPr="00E57509">
        <w:rPr>
          <w:rFonts w:ascii="Trebuchet MS" w:hAnsi="Trebuchet MS" w:cs="Arial"/>
          <w:color w:val="333333"/>
          <w:sz w:val="24"/>
          <w:szCs w:val="24"/>
          <w:shd w:val="clear" w:color="auto" w:fill="FFFFFF"/>
        </w:rPr>
        <w:t xml:space="preserve"> can text the service on: 07507 332 473.</w:t>
      </w:r>
    </w:p>
    <w:p w14:paraId="34DF9509" w14:textId="4371B90F" w:rsidR="0092084C" w:rsidRPr="00E57509" w:rsidRDefault="0092084C" w:rsidP="00E92CA4">
      <w:pPr>
        <w:rPr>
          <w:rFonts w:ascii="Trebuchet MS" w:hAnsi="Trebuchet MS" w:cs="Arial"/>
          <w:sz w:val="24"/>
          <w:szCs w:val="24"/>
          <w:u w:val="single"/>
        </w:rPr>
      </w:pPr>
      <w:r w:rsidRPr="00E57509">
        <w:rPr>
          <w:rFonts w:ascii="Trebuchet MS" w:hAnsi="Trebuchet MS" w:cs="Arial"/>
          <w:color w:val="333333"/>
          <w:sz w:val="24"/>
          <w:szCs w:val="24"/>
          <w:u w:val="single"/>
          <w:shd w:val="clear" w:color="auto" w:fill="FFFFFF"/>
        </w:rPr>
        <w:t>Service for Schools</w:t>
      </w:r>
    </w:p>
    <w:p w14:paraId="0D22E1C1" w14:textId="77777777" w:rsidR="0092084C" w:rsidRPr="00E57509" w:rsidRDefault="00E92CA4" w:rsidP="0092084C">
      <w:pPr>
        <w:rPr>
          <w:rFonts w:ascii="Trebuchet MS" w:hAnsi="Trebuchet MS" w:cs="Arial"/>
          <w:sz w:val="24"/>
          <w:szCs w:val="24"/>
        </w:rPr>
      </w:pPr>
      <w:r w:rsidRPr="00E57509">
        <w:rPr>
          <w:rFonts w:ascii="Trebuchet MS" w:hAnsi="Trebuchet MS" w:cs="Arial"/>
          <w:sz w:val="24"/>
          <w:szCs w:val="24"/>
        </w:rPr>
        <w:t>Schools may refer for a variety of reasons</w:t>
      </w:r>
      <w:r w:rsidR="0092084C" w:rsidRPr="00E57509">
        <w:rPr>
          <w:rFonts w:ascii="Trebuchet MS" w:hAnsi="Trebuchet MS" w:cs="Arial"/>
          <w:sz w:val="24"/>
          <w:szCs w:val="24"/>
        </w:rPr>
        <w:t xml:space="preserve">, these may include: </w:t>
      </w:r>
      <w:r w:rsidRPr="00E57509">
        <w:rPr>
          <w:rFonts w:ascii="Trebuchet MS" w:hAnsi="Trebuchet MS" w:cs="Arial"/>
          <w:sz w:val="24"/>
          <w:szCs w:val="24"/>
        </w:rPr>
        <w:t xml:space="preserve"> </w:t>
      </w:r>
    </w:p>
    <w:p w14:paraId="2A8E9F83" w14:textId="574F0295" w:rsidR="00EF672B" w:rsidRPr="00E57509" w:rsidRDefault="00E92CA4" w:rsidP="0092084C">
      <w:pPr>
        <w:pStyle w:val="ListParagraph"/>
        <w:numPr>
          <w:ilvl w:val="0"/>
          <w:numId w:val="25"/>
        </w:numPr>
        <w:rPr>
          <w:rFonts w:ascii="Trebuchet MS" w:hAnsi="Trebuchet MS" w:cs="Arial"/>
          <w:sz w:val="24"/>
          <w:szCs w:val="24"/>
        </w:rPr>
      </w:pPr>
      <w:r w:rsidRPr="00E57509">
        <w:rPr>
          <w:rFonts w:ascii="Trebuchet MS" w:hAnsi="Trebuchet MS" w:cs="Arial"/>
          <w:sz w:val="24"/>
          <w:szCs w:val="24"/>
        </w:rPr>
        <w:t>Emotional wellbeing</w:t>
      </w:r>
    </w:p>
    <w:p w14:paraId="253F8D50" w14:textId="5586AC58" w:rsidR="00EF672B" w:rsidRPr="00E57509" w:rsidRDefault="00E92CA4" w:rsidP="00EF672B">
      <w:pPr>
        <w:pStyle w:val="ListParagraph"/>
        <w:numPr>
          <w:ilvl w:val="0"/>
          <w:numId w:val="9"/>
        </w:numPr>
        <w:rPr>
          <w:rFonts w:ascii="Trebuchet MS" w:hAnsi="Trebuchet MS" w:cs="Arial"/>
          <w:sz w:val="24"/>
          <w:szCs w:val="24"/>
        </w:rPr>
      </w:pPr>
      <w:r w:rsidRPr="00E57509">
        <w:rPr>
          <w:rFonts w:ascii="Trebuchet MS" w:hAnsi="Trebuchet MS" w:cs="Arial"/>
          <w:sz w:val="24"/>
          <w:szCs w:val="24"/>
        </w:rPr>
        <w:t>Transition support</w:t>
      </w:r>
    </w:p>
    <w:p w14:paraId="15BAB265" w14:textId="087C57C3" w:rsidR="00EF672B" w:rsidRPr="00E57509" w:rsidRDefault="00E92CA4" w:rsidP="00EF672B">
      <w:pPr>
        <w:pStyle w:val="ListParagraph"/>
        <w:numPr>
          <w:ilvl w:val="0"/>
          <w:numId w:val="9"/>
        </w:numPr>
        <w:rPr>
          <w:rFonts w:ascii="Trebuchet MS" w:hAnsi="Trebuchet MS" w:cs="Arial"/>
          <w:sz w:val="24"/>
          <w:szCs w:val="24"/>
        </w:rPr>
      </w:pPr>
      <w:r w:rsidRPr="00E57509">
        <w:rPr>
          <w:rFonts w:ascii="Trebuchet MS" w:hAnsi="Trebuchet MS" w:cs="Arial"/>
          <w:sz w:val="24"/>
          <w:szCs w:val="24"/>
        </w:rPr>
        <w:t>Attendance issues for health reasons</w:t>
      </w:r>
    </w:p>
    <w:p w14:paraId="5B11ECF9" w14:textId="1A7F039F" w:rsidR="00EF672B" w:rsidRPr="00E57509" w:rsidRDefault="00E92CA4" w:rsidP="00EF672B">
      <w:pPr>
        <w:pStyle w:val="ListParagraph"/>
        <w:numPr>
          <w:ilvl w:val="0"/>
          <w:numId w:val="9"/>
        </w:numPr>
        <w:rPr>
          <w:rFonts w:ascii="Trebuchet MS" w:hAnsi="Trebuchet MS" w:cs="Arial"/>
          <w:sz w:val="24"/>
          <w:szCs w:val="24"/>
        </w:rPr>
      </w:pPr>
      <w:r w:rsidRPr="00E57509">
        <w:rPr>
          <w:rFonts w:ascii="Trebuchet MS" w:hAnsi="Trebuchet MS" w:cs="Arial"/>
          <w:sz w:val="24"/>
          <w:szCs w:val="24"/>
        </w:rPr>
        <w:t>Sexual health</w:t>
      </w:r>
    </w:p>
    <w:p w14:paraId="274DBEEE" w14:textId="14F02040" w:rsidR="00EF672B" w:rsidRPr="00E57509" w:rsidRDefault="00E92CA4" w:rsidP="00EF672B">
      <w:pPr>
        <w:pStyle w:val="ListParagraph"/>
        <w:numPr>
          <w:ilvl w:val="0"/>
          <w:numId w:val="9"/>
        </w:numPr>
        <w:rPr>
          <w:rFonts w:ascii="Trebuchet MS" w:hAnsi="Trebuchet MS" w:cs="Arial"/>
          <w:sz w:val="24"/>
          <w:szCs w:val="24"/>
        </w:rPr>
      </w:pPr>
      <w:r w:rsidRPr="00E57509">
        <w:rPr>
          <w:rFonts w:ascii="Trebuchet MS" w:hAnsi="Trebuchet MS" w:cs="Arial"/>
          <w:sz w:val="24"/>
          <w:szCs w:val="24"/>
        </w:rPr>
        <w:t>Health literacy/Healthy lifestyles</w:t>
      </w:r>
    </w:p>
    <w:p w14:paraId="63295001" w14:textId="4AA7ED77" w:rsidR="00EF672B" w:rsidRPr="00E57509" w:rsidRDefault="00E92CA4" w:rsidP="00EF672B">
      <w:pPr>
        <w:pStyle w:val="ListParagraph"/>
        <w:numPr>
          <w:ilvl w:val="0"/>
          <w:numId w:val="9"/>
        </w:numPr>
        <w:rPr>
          <w:rFonts w:ascii="Trebuchet MS" w:hAnsi="Trebuchet MS" w:cs="Arial"/>
          <w:sz w:val="24"/>
          <w:szCs w:val="24"/>
        </w:rPr>
      </w:pPr>
      <w:r w:rsidRPr="00E57509">
        <w:rPr>
          <w:rFonts w:ascii="Trebuchet MS" w:hAnsi="Trebuchet MS" w:cs="Arial"/>
          <w:sz w:val="24"/>
          <w:szCs w:val="24"/>
        </w:rPr>
        <w:t>Health promotion/Community event</w:t>
      </w:r>
    </w:p>
    <w:p w14:paraId="6B439EFD" w14:textId="3D9BB7EF" w:rsidR="00E92CA4" w:rsidRPr="00E57509" w:rsidRDefault="00E92CA4" w:rsidP="00EF672B">
      <w:pPr>
        <w:pStyle w:val="ListParagraph"/>
        <w:numPr>
          <w:ilvl w:val="0"/>
          <w:numId w:val="9"/>
        </w:numPr>
        <w:rPr>
          <w:rFonts w:ascii="Trebuchet MS" w:hAnsi="Trebuchet MS" w:cs="Arial"/>
          <w:sz w:val="24"/>
          <w:szCs w:val="24"/>
        </w:rPr>
      </w:pPr>
      <w:r w:rsidRPr="00E57509">
        <w:rPr>
          <w:rFonts w:ascii="Trebuchet MS" w:hAnsi="Trebuchet MS" w:cs="Arial"/>
          <w:sz w:val="24"/>
          <w:szCs w:val="24"/>
        </w:rPr>
        <w:t>Hearing test</w:t>
      </w:r>
    </w:p>
    <w:p w14:paraId="19EC1DE0" w14:textId="4D15D7C1" w:rsidR="0092084C" w:rsidRPr="00E57509" w:rsidRDefault="0092084C" w:rsidP="0092084C">
      <w:pPr>
        <w:rPr>
          <w:rFonts w:ascii="Trebuchet MS" w:hAnsi="Trebuchet MS" w:cs="Arial"/>
          <w:sz w:val="24"/>
          <w:szCs w:val="24"/>
        </w:rPr>
      </w:pPr>
      <w:r w:rsidRPr="00E57509">
        <w:rPr>
          <w:rFonts w:ascii="Trebuchet MS" w:hAnsi="Trebuchet MS" w:cs="Arial"/>
          <w:sz w:val="24"/>
          <w:szCs w:val="24"/>
        </w:rPr>
        <w:t>Service offer includes:</w:t>
      </w:r>
    </w:p>
    <w:p w14:paraId="1CED08AB" w14:textId="77777777" w:rsidR="0092084C" w:rsidRPr="00E57509" w:rsidRDefault="0092084C" w:rsidP="0092084C">
      <w:pPr>
        <w:numPr>
          <w:ilvl w:val="0"/>
          <w:numId w:val="26"/>
        </w:numPr>
        <w:shd w:val="clear" w:color="auto" w:fill="FFFFFF"/>
        <w:spacing w:before="100" w:beforeAutospacing="1" w:after="100" w:afterAutospacing="1" w:line="240" w:lineRule="auto"/>
        <w:rPr>
          <w:rFonts w:ascii="Trebuchet MS" w:eastAsia="Times New Roman" w:hAnsi="Trebuchet MS" w:cs="Arial"/>
          <w:color w:val="333333"/>
          <w:sz w:val="24"/>
          <w:szCs w:val="24"/>
          <w:lang w:eastAsia="en-GB"/>
        </w:rPr>
      </w:pPr>
      <w:r w:rsidRPr="00E57509">
        <w:rPr>
          <w:rFonts w:ascii="Trebuchet MS" w:eastAsia="Times New Roman" w:hAnsi="Trebuchet MS" w:cs="Arial"/>
          <w:color w:val="333333"/>
          <w:sz w:val="24"/>
          <w:szCs w:val="24"/>
          <w:lang w:eastAsia="en-GB"/>
        </w:rPr>
        <w:t>School and college-based support for individual pupils and support to families needing more help where there is a health concern.</w:t>
      </w:r>
    </w:p>
    <w:p w14:paraId="4C7256CC" w14:textId="77777777" w:rsidR="0092084C" w:rsidRPr="00E57509" w:rsidRDefault="0092084C" w:rsidP="0092084C">
      <w:pPr>
        <w:numPr>
          <w:ilvl w:val="0"/>
          <w:numId w:val="26"/>
        </w:numPr>
        <w:shd w:val="clear" w:color="auto" w:fill="FFFFFF"/>
        <w:spacing w:before="100" w:beforeAutospacing="1" w:after="100" w:afterAutospacing="1" w:line="240" w:lineRule="auto"/>
        <w:rPr>
          <w:rFonts w:ascii="Trebuchet MS" w:eastAsia="Times New Roman" w:hAnsi="Trebuchet MS" w:cs="Arial"/>
          <w:color w:val="333333"/>
          <w:sz w:val="24"/>
          <w:szCs w:val="24"/>
          <w:lang w:eastAsia="en-GB"/>
        </w:rPr>
      </w:pPr>
      <w:r w:rsidRPr="00E57509">
        <w:rPr>
          <w:rFonts w:ascii="Trebuchet MS" w:eastAsia="Times New Roman" w:hAnsi="Trebuchet MS" w:cs="Arial"/>
          <w:color w:val="333333"/>
          <w:sz w:val="24"/>
          <w:szCs w:val="24"/>
          <w:lang w:eastAsia="en-GB"/>
        </w:rPr>
        <w:t>Support to school staff developing care plans, to help children with medical conditions access education.</w:t>
      </w:r>
    </w:p>
    <w:p w14:paraId="59789F4F" w14:textId="77777777" w:rsidR="0092084C" w:rsidRPr="00E57509" w:rsidRDefault="0092084C" w:rsidP="0092084C">
      <w:pPr>
        <w:numPr>
          <w:ilvl w:val="0"/>
          <w:numId w:val="26"/>
        </w:numPr>
        <w:shd w:val="clear" w:color="auto" w:fill="FFFFFF"/>
        <w:spacing w:before="100" w:beforeAutospacing="1" w:after="100" w:afterAutospacing="1" w:line="240" w:lineRule="auto"/>
        <w:rPr>
          <w:rFonts w:ascii="Trebuchet MS" w:eastAsia="Times New Roman" w:hAnsi="Trebuchet MS" w:cs="Arial"/>
          <w:color w:val="333333"/>
          <w:sz w:val="24"/>
          <w:szCs w:val="24"/>
          <w:lang w:eastAsia="en-GB"/>
        </w:rPr>
      </w:pPr>
      <w:r w:rsidRPr="00E57509">
        <w:rPr>
          <w:rFonts w:ascii="Trebuchet MS" w:eastAsia="Times New Roman" w:hAnsi="Trebuchet MS" w:cs="Arial"/>
          <w:color w:val="333333"/>
          <w:sz w:val="24"/>
          <w:szCs w:val="24"/>
          <w:lang w:eastAsia="en-GB"/>
        </w:rPr>
        <w:t>Drop-in services in all secondary schools, where young people can speak in confidence to a qualified nurse.</w:t>
      </w:r>
    </w:p>
    <w:p w14:paraId="03847351" w14:textId="77777777" w:rsidR="0092084C" w:rsidRPr="00E57509" w:rsidRDefault="0092084C" w:rsidP="0092084C">
      <w:pPr>
        <w:numPr>
          <w:ilvl w:val="0"/>
          <w:numId w:val="26"/>
        </w:numPr>
        <w:shd w:val="clear" w:color="auto" w:fill="FFFFFF"/>
        <w:spacing w:before="100" w:beforeAutospacing="1" w:after="100" w:afterAutospacing="1" w:line="240" w:lineRule="auto"/>
        <w:rPr>
          <w:rFonts w:ascii="Trebuchet MS" w:eastAsia="Times New Roman" w:hAnsi="Trebuchet MS" w:cs="Arial"/>
          <w:color w:val="333333"/>
          <w:sz w:val="24"/>
          <w:szCs w:val="24"/>
          <w:lang w:eastAsia="en-GB"/>
        </w:rPr>
      </w:pPr>
      <w:r w:rsidRPr="00E57509">
        <w:rPr>
          <w:rFonts w:ascii="Trebuchet MS" w:eastAsia="Times New Roman" w:hAnsi="Trebuchet MS" w:cs="Arial"/>
          <w:color w:val="333333"/>
          <w:sz w:val="24"/>
          <w:szCs w:val="24"/>
          <w:lang w:eastAsia="en-GB"/>
        </w:rPr>
        <w:t>Health promotion events in schools.</w:t>
      </w:r>
    </w:p>
    <w:p w14:paraId="0B48A732" w14:textId="77777777" w:rsidR="0092084C" w:rsidRPr="00E57509" w:rsidRDefault="0092084C" w:rsidP="0092084C">
      <w:pPr>
        <w:numPr>
          <w:ilvl w:val="0"/>
          <w:numId w:val="26"/>
        </w:numPr>
        <w:shd w:val="clear" w:color="auto" w:fill="FFFFFF"/>
        <w:spacing w:before="100" w:beforeAutospacing="1" w:after="100" w:afterAutospacing="1" w:line="240" w:lineRule="auto"/>
        <w:rPr>
          <w:rFonts w:ascii="Trebuchet MS" w:eastAsia="Times New Roman" w:hAnsi="Trebuchet MS" w:cs="Arial"/>
          <w:color w:val="333333"/>
          <w:sz w:val="24"/>
          <w:szCs w:val="24"/>
          <w:lang w:eastAsia="en-GB"/>
        </w:rPr>
      </w:pPr>
      <w:r w:rsidRPr="00E57509">
        <w:rPr>
          <w:rFonts w:ascii="Trebuchet MS" w:eastAsia="Times New Roman" w:hAnsi="Trebuchet MS" w:cs="Arial"/>
          <w:color w:val="333333"/>
          <w:sz w:val="24"/>
          <w:szCs w:val="24"/>
          <w:lang w:eastAsia="en-GB"/>
        </w:rPr>
        <w:t>Advice on a range of public help issues including bedwetting, behaviour, emotional health, puberty and growing up, healthy eating &amp; lifestyle, sexual health, and stopping smoking.</w:t>
      </w:r>
    </w:p>
    <w:p w14:paraId="78EB2B2C" w14:textId="28F07935" w:rsidR="00E92CA4" w:rsidRPr="00E57509" w:rsidRDefault="00E92CA4" w:rsidP="00E57509">
      <w:pPr>
        <w:pStyle w:val="Heading1"/>
      </w:pPr>
      <w:bookmarkStart w:id="7" w:name="_Toc141353140"/>
      <w:r w:rsidRPr="00E57509">
        <w:t>5.</w:t>
      </w:r>
      <w:r w:rsidR="00D00260" w:rsidRPr="00E57509">
        <w:t xml:space="preserve">  </w:t>
      </w:r>
      <w:r w:rsidRPr="00E57509">
        <w:t>E</w:t>
      </w:r>
      <w:r w:rsidR="00237121" w:rsidRPr="00E57509">
        <w:t>lective Home Education</w:t>
      </w:r>
      <w:bookmarkEnd w:id="7"/>
      <w:r w:rsidR="00237121" w:rsidRPr="00E57509">
        <w:t xml:space="preserve"> </w:t>
      </w:r>
    </w:p>
    <w:p w14:paraId="70E44220" w14:textId="5469B5CA" w:rsidR="00E92CA4" w:rsidRPr="00E57509" w:rsidRDefault="00BD0F61" w:rsidP="00E92CA4">
      <w:pPr>
        <w:rPr>
          <w:rFonts w:ascii="Trebuchet MS" w:hAnsi="Trebuchet MS" w:cs="Arial"/>
          <w:sz w:val="24"/>
          <w:szCs w:val="24"/>
        </w:rPr>
      </w:pPr>
      <w:r w:rsidRPr="00E57509">
        <w:rPr>
          <w:rFonts w:ascii="Trebuchet MS" w:hAnsi="Trebuchet MS" w:cs="Arial"/>
          <w:sz w:val="24"/>
          <w:szCs w:val="24"/>
        </w:rPr>
        <w:t>P</w:t>
      </w:r>
      <w:r w:rsidR="00E92CA4" w:rsidRPr="00E57509">
        <w:rPr>
          <w:rFonts w:ascii="Trebuchet MS" w:hAnsi="Trebuchet MS" w:cs="Arial"/>
          <w:sz w:val="24"/>
          <w:szCs w:val="24"/>
        </w:rPr>
        <w:t xml:space="preserve">arent/carers </w:t>
      </w:r>
      <w:r w:rsidRPr="00E57509">
        <w:rPr>
          <w:rFonts w:ascii="Trebuchet MS" w:hAnsi="Trebuchet MS" w:cs="Arial"/>
          <w:sz w:val="24"/>
          <w:szCs w:val="24"/>
        </w:rPr>
        <w:t xml:space="preserve">who </w:t>
      </w:r>
      <w:r w:rsidR="00E92CA4" w:rsidRPr="00E57509">
        <w:rPr>
          <w:rFonts w:ascii="Trebuchet MS" w:hAnsi="Trebuchet MS" w:cs="Arial"/>
          <w:sz w:val="24"/>
          <w:szCs w:val="24"/>
        </w:rPr>
        <w:t xml:space="preserve">have elected to </w:t>
      </w:r>
      <w:r w:rsidRPr="00E57509">
        <w:rPr>
          <w:rFonts w:ascii="Trebuchet MS" w:hAnsi="Trebuchet MS" w:cs="Arial"/>
          <w:sz w:val="24"/>
          <w:szCs w:val="24"/>
        </w:rPr>
        <w:t xml:space="preserve">home educate their child are </w:t>
      </w:r>
      <w:r w:rsidR="009A2558" w:rsidRPr="00E57509">
        <w:rPr>
          <w:rFonts w:ascii="Trebuchet MS" w:hAnsi="Trebuchet MS" w:cs="Arial"/>
          <w:sz w:val="24"/>
          <w:szCs w:val="24"/>
        </w:rPr>
        <w:t xml:space="preserve">responsible </w:t>
      </w:r>
      <w:r w:rsidR="00E92CA4" w:rsidRPr="00E57509">
        <w:rPr>
          <w:rFonts w:ascii="Trebuchet MS" w:hAnsi="Trebuchet MS" w:cs="Arial"/>
          <w:sz w:val="24"/>
          <w:szCs w:val="24"/>
        </w:rPr>
        <w:t xml:space="preserve">for their education. Therefore, the TLP support is not available in these cases. If a child has a medical need and parents are </w:t>
      </w:r>
      <w:r w:rsidR="000859F4" w:rsidRPr="00E57509">
        <w:rPr>
          <w:rFonts w:ascii="Trebuchet MS" w:hAnsi="Trebuchet MS" w:cs="Arial"/>
          <w:sz w:val="24"/>
          <w:szCs w:val="24"/>
        </w:rPr>
        <w:t>considering</w:t>
      </w:r>
      <w:r w:rsidR="00E92CA4" w:rsidRPr="00E57509">
        <w:rPr>
          <w:rFonts w:ascii="Trebuchet MS" w:hAnsi="Trebuchet MS" w:cs="Arial"/>
          <w:sz w:val="24"/>
          <w:szCs w:val="24"/>
        </w:rPr>
        <w:t xml:space="preserve"> a return to school, parents </w:t>
      </w:r>
      <w:r w:rsidR="00E92CA4" w:rsidRPr="00E57509">
        <w:rPr>
          <w:rFonts w:ascii="Trebuchet MS" w:hAnsi="Trebuchet MS" w:cs="Arial"/>
          <w:sz w:val="24"/>
          <w:szCs w:val="24"/>
        </w:rPr>
        <w:lastRenderedPageBreak/>
        <w:t xml:space="preserve">could </w:t>
      </w:r>
      <w:r w:rsidR="000859F4" w:rsidRPr="00E57509">
        <w:rPr>
          <w:rFonts w:ascii="Trebuchet MS" w:hAnsi="Trebuchet MS" w:cs="Arial"/>
          <w:sz w:val="24"/>
          <w:szCs w:val="24"/>
        </w:rPr>
        <w:t>discuss</w:t>
      </w:r>
      <w:r w:rsidR="00E92CA4" w:rsidRPr="00E57509">
        <w:rPr>
          <w:rFonts w:ascii="Trebuchet MS" w:hAnsi="Trebuchet MS" w:cs="Arial"/>
          <w:sz w:val="24"/>
          <w:szCs w:val="24"/>
        </w:rPr>
        <w:t xml:space="preserve"> a possible referral to TLP by discussing this with </w:t>
      </w:r>
      <w:r w:rsidR="002C1202" w:rsidRPr="00E57509">
        <w:rPr>
          <w:rFonts w:ascii="Trebuchet MS" w:hAnsi="Trebuchet MS" w:cs="Arial"/>
          <w:sz w:val="24"/>
          <w:szCs w:val="24"/>
        </w:rPr>
        <w:t xml:space="preserve">a member of </w:t>
      </w:r>
      <w:r w:rsidR="00E92CA4" w:rsidRPr="00E57509">
        <w:rPr>
          <w:rFonts w:ascii="Trebuchet MS" w:hAnsi="Trebuchet MS" w:cs="Arial"/>
          <w:sz w:val="24"/>
          <w:szCs w:val="24"/>
        </w:rPr>
        <w:t xml:space="preserve">the EHE team.  The school health </w:t>
      </w:r>
      <w:r w:rsidRPr="00E57509">
        <w:rPr>
          <w:rFonts w:ascii="Trebuchet MS" w:hAnsi="Trebuchet MS" w:cs="Arial"/>
          <w:sz w:val="24"/>
          <w:szCs w:val="24"/>
        </w:rPr>
        <w:t>service</w:t>
      </w:r>
      <w:r w:rsidR="00E92CA4" w:rsidRPr="00E57509">
        <w:rPr>
          <w:rFonts w:ascii="Trebuchet MS" w:hAnsi="Trebuchet MS" w:cs="Arial"/>
          <w:sz w:val="24"/>
          <w:szCs w:val="24"/>
        </w:rPr>
        <w:t xml:space="preserve"> is also available to EHE children. </w:t>
      </w:r>
    </w:p>
    <w:p w14:paraId="0257A2DF" w14:textId="62E415E9" w:rsidR="003268A0" w:rsidRPr="00E57509" w:rsidRDefault="00AE7F1B" w:rsidP="00E92CA4">
      <w:pPr>
        <w:rPr>
          <w:rFonts w:ascii="Trebuchet MS" w:hAnsi="Trebuchet MS" w:cs="Arial"/>
          <w:b/>
          <w:bCs/>
          <w:sz w:val="28"/>
          <w:szCs w:val="28"/>
        </w:rPr>
      </w:pPr>
      <w:hyperlink r:id="rId33" w:history="1">
        <w:r w:rsidR="00BD0F61" w:rsidRPr="00E57509">
          <w:rPr>
            <w:rFonts w:ascii="Trebuchet MS" w:hAnsi="Trebuchet MS" w:cs="Arial"/>
            <w:color w:val="0000FF"/>
            <w:sz w:val="24"/>
            <w:szCs w:val="24"/>
            <w:u w:val="single"/>
          </w:rPr>
          <w:t>Home education – East Sussex County Council</w:t>
        </w:r>
      </w:hyperlink>
    </w:p>
    <w:p w14:paraId="7FC9AB4D" w14:textId="1B348AEC" w:rsidR="00E92CA4" w:rsidRPr="00E57509" w:rsidRDefault="00E92CA4" w:rsidP="00E57509">
      <w:pPr>
        <w:pStyle w:val="Heading1"/>
      </w:pPr>
      <w:bookmarkStart w:id="8" w:name="_Toc141353141"/>
      <w:bookmarkStart w:id="9" w:name="_Hlk86909448"/>
      <w:r w:rsidRPr="00E57509">
        <w:t>6.</w:t>
      </w:r>
      <w:r w:rsidR="00D00260" w:rsidRPr="00E57509">
        <w:t xml:space="preserve">  </w:t>
      </w:r>
      <w:r w:rsidRPr="00E57509">
        <w:t>Early Years and Post-16</w:t>
      </w:r>
      <w:bookmarkEnd w:id="8"/>
    </w:p>
    <w:p w14:paraId="76BD958A" w14:textId="0576758D" w:rsidR="00E92CA4" w:rsidRPr="00E57509" w:rsidRDefault="00431983" w:rsidP="00E92CA4">
      <w:pPr>
        <w:rPr>
          <w:rFonts w:ascii="Trebuchet MS" w:hAnsi="Trebuchet MS" w:cs="Arial"/>
          <w:sz w:val="24"/>
          <w:szCs w:val="24"/>
        </w:rPr>
      </w:pPr>
      <w:r w:rsidRPr="00E57509">
        <w:rPr>
          <w:rFonts w:ascii="Trebuchet MS" w:hAnsi="Trebuchet MS" w:cs="Arial"/>
          <w:sz w:val="24"/>
          <w:szCs w:val="24"/>
        </w:rPr>
        <w:t xml:space="preserve">The Teaching and Learning Provision </w:t>
      </w:r>
      <w:r w:rsidR="00E92CA4" w:rsidRPr="00E57509">
        <w:rPr>
          <w:rFonts w:ascii="Trebuchet MS" w:hAnsi="Trebuchet MS" w:cs="Arial"/>
          <w:sz w:val="24"/>
          <w:szCs w:val="24"/>
        </w:rPr>
        <w:t>will normally provide support for pupils who are between the ages of 5 and 16 (Reception to Year 11). However, where pupils who would normally be in Year 12 are repeating Year 11 due to medical reasons, requests for support will be considered on an individual basis.</w:t>
      </w:r>
    </w:p>
    <w:p w14:paraId="293AD80D" w14:textId="63A4EE20" w:rsidR="003268A0" w:rsidRPr="00E57509" w:rsidRDefault="00E92CA4" w:rsidP="00BD0F61">
      <w:pPr>
        <w:rPr>
          <w:rFonts w:ascii="Trebuchet MS" w:hAnsi="Trebuchet MS" w:cs="Arial"/>
          <w:sz w:val="24"/>
          <w:szCs w:val="24"/>
        </w:rPr>
      </w:pPr>
      <w:r w:rsidRPr="00E57509">
        <w:rPr>
          <w:rFonts w:ascii="Trebuchet MS" w:hAnsi="Trebuchet MS" w:cs="Arial"/>
          <w:sz w:val="24"/>
          <w:szCs w:val="24"/>
        </w:rPr>
        <w:t xml:space="preserve">For post-16 pupils attending mainstream provision, </w:t>
      </w:r>
      <w:r w:rsidR="00BD0F61" w:rsidRPr="00E57509">
        <w:rPr>
          <w:rFonts w:ascii="Trebuchet MS" w:hAnsi="Trebuchet MS" w:cs="Arial"/>
          <w:sz w:val="24"/>
          <w:szCs w:val="24"/>
        </w:rPr>
        <w:t>East Sussex</w:t>
      </w:r>
      <w:r w:rsidRPr="00E57509">
        <w:rPr>
          <w:rFonts w:ascii="Trebuchet MS" w:hAnsi="Trebuchet MS" w:cs="Arial"/>
          <w:sz w:val="24"/>
          <w:szCs w:val="24"/>
        </w:rPr>
        <w:t xml:space="preserve"> County Council would look to the host school, </w:t>
      </w:r>
      <w:proofErr w:type="gramStart"/>
      <w:r w:rsidRPr="00E57509">
        <w:rPr>
          <w:rFonts w:ascii="Trebuchet MS" w:hAnsi="Trebuchet MS" w:cs="Arial"/>
          <w:sz w:val="24"/>
          <w:szCs w:val="24"/>
        </w:rPr>
        <w:t>college</w:t>
      </w:r>
      <w:proofErr w:type="gramEnd"/>
      <w:r w:rsidRPr="00E57509">
        <w:rPr>
          <w:rFonts w:ascii="Trebuchet MS" w:hAnsi="Trebuchet MS" w:cs="Arial"/>
          <w:sz w:val="24"/>
          <w:szCs w:val="24"/>
        </w:rPr>
        <w:t xml:space="preserve"> or training provider to make any necessary reasonable adjustments for pupils who are unwell over a prolonged period. Schools, </w:t>
      </w:r>
      <w:proofErr w:type="gramStart"/>
      <w:r w:rsidRPr="00E57509">
        <w:rPr>
          <w:rFonts w:ascii="Trebuchet MS" w:hAnsi="Trebuchet MS" w:cs="Arial"/>
          <w:sz w:val="24"/>
          <w:szCs w:val="24"/>
        </w:rPr>
        <w:t>colleges</w:t>
      </w:r>
      <w:proofErr w:type="gramEnd"/>
      <w:r w:rsidRPr="00E57509">
        <w:rPr>
          <w:rFonts w:ascii="Trebuchet MS" w:hAnsi="Trebuchet MS" w:cs="Arial"/>
          <w:sz w:val="24"/>
          <w:szCs w:val="24"/>
        </w:rPr>
        <w:t xml:space="preserve"> and training providers may contact the </w:t>
      </w:r>
      <w:r w:rsidR="00BD0F61" w:rsidRPr="00E57509">
        <w:rPr>
          <w:rFonts w:ascii="Trebuchet MS" w:hAnsi="Trebuchet MS" w:cs="Arial"/>
          <w:sz w:val="24"/>
          <w:szCs w:val="24"/>
        </w:rPr>
        <w:t xml:space="preserve">TLP Service Manager </w:t>
      </w:r>
      <w:r w:rsidRPr="00E57509">
        <w:rPr>
          <w:rFonts w:ascii="Trebuchet MS" w:hAnsi="Trebuchet MS" w:cs="Arial"/>
          <w:sz w:val="24"/>
          <w:szCs w:val="24"/>
        </w:rPr>
        <w:t xml:space="preserve">for further advice if required. If the young person is in Y12-13 and has an Education Health and Care Plan </w:t>
      </w:r>
      <w:r w:rsidR="006A284E">
        <w:rPr>
          <w:rFonts w:ascii="Trebuchet MS" w:hAnsi="Trebuchet MS" w:cs="Arial"/>
          <w:sz w:val="24"/>
          <w:szCs w:val="24"/>
        </w:rPr>
        <w:t>(</w:t>
      </w:r>
      <w:r w:rsidRPr="00E57509">
        <w:rPr>
          <w:rFonts w:ascii="Trebuchet MS" w:hAnsi="Trebuchet MS" w:cs="Arial"/>
          <w:sz w:val="24"/>
          <w:szCs w:val="24"/>
        </w:rPr>
        <w:t>EHCP</w:t>
      </w:r>
      <w:r w:rsidR="006A284E">
        <w:rPr>
          <w:rFonts w:ascii="Trebuchet MS" w:hAnsi="Trebuchet MS" w:cs="Arial"/>
          <w:sz w:val="24"/>
          <w:szCs w:val="24"/>
        </w:rPr>
        <w:t>)</w:t>
      </w:r>
      <w:r w:rsidRPr="00E57509">
        <w:rPr>
          <w:rFonts w:ascii="Trebuchet MS" w:hAnsi="Trebuchet MS" w:cs="Arial"/>
          <w:sz w:val="24"/>
          <w:szCs w:val="24"/>
        </w:rPr>
        <w:t xml:space="preserve">, the provider </w:t>
      </w:r>
      <w:r w:rsidR="002C1202" w:rsidRPr="00E57509">
        <w:rPr>
          <w:rFonts w:ascii="Trebuchet MS" w:hAnsi="Trebuchet MS" w:cs="Arial"/>
          <w:sz w:val="24"/>
          <w:szCs w:val="24"/>
        </w:rPr>
        <w:t>can</w:t>
      </w:r>
      <w:r w:rsidRPr="00E57509">
        <w:rPr>
          <w:rFonts w:ascii="Trebuchet MS" w:hAnsi="Trebuchet MS" w:cs="Arial"/>
          <w:sz w:val="24"/>
          <w:szCs w:val="24"/>
        </w:rPr>
        <w:t xml:space="preserve"> contact th</w:t>
      </w:r>
      <w:r w:rsidR="00BD0F61" w:rsidRPr="00E57509">
        <w:rPr>
          <w:rFonts w:ascii="Trebuchet MS" w:hAnsi="Trebuchet MS" w:cs="Arial"/>
          <w:sz w:val="24"/>
          <w:szCs w:val="24"/>
        </w:rPr>
        <w:t>eir named Assessment and Planning Officer</w:t>
      </w:r>
      <w:r w:rsidRPr="00E57509">
        <w:rPr>
          <w:rFonts w:ascii="Trebuchet MS" w:hAnsi="Trebuchet MS" w:cs="Arial"/>
          <w:sz w:val="24"/>
          <w:szCs w:val="24"/>
        </w:rPr>
        <w:t>.</w:t>
      </w:r>
    </w:p>
    <w:p w14:paraId="42D81D84" w14:textId="56055F08" w:rsidR="00E92CA4" w:rsidRPr="00E57509" w:rsidRDefault="00E92CA4" w:rsidP="00E57509">
      <w:pPr>
        <w:pStyle w:val="Heading1"/>
      </w:pPr>
      <w:bookmarkStart w:id="10" w:name="_Toc141353142"/>
      <w:bookmarkEnd w:id="9"/>
      <w:r w:rsidRPr="00E57509">
        <w:t>7.</w:t>
      </w:r>
      <w:r w:rsidR="00D00260" w:rsidRPr="00E57509">
        <w:t xml:space="preserve">  </w:t>
      </w:r>
      <w:r w:rsidRPr="00E57509">
        <w:t>Hospital in-patients</w:t>
      </w:r>
      <w:bookmarkEnd w:id="10"/>
    </w:p>
    <w:p w14:paraId="77F13AE6" w14:textId="5D2DD301" w:rsidR="00E92CA4" w:rsidRPr="00E57509" w:rsidRDefault="002C1202" w:rsidP="00E92CA4">
      <w:pPr>
        <w:rPr>
          <w:rFonts w:ascii="Trebuchet MS" w:hAnsi="Trebuchet MS" w:cs="Arial"/>
          <w:sz w:val="24"/>
          <w:szCs w:val="24"/>
        </w:rPr>
      </w:pPr>
      <w:r w:rsidRPr="00E57509">
        <w:rPr>
          <w:rFonts w:ascii="Trebuchet MS" w:hAnsi="Trebuchet MS" w:cs="Arial"/>
          <w:sz w:val="24"/>
          <w:szCs w:val="24"/>
        </w:rPr>
        <w:t xml:space="preserve">TLP recommend that schools refer pupils to the TLP at the point a child is admitted to hospital to ensure the discharge process is successful and pupils return to school successfully.   </w:t>
      </w:r>
      <w:r w:rsidR="00E92CA4" w:rsidRPr="00E57509">
        <w:rPr>
          <w:rFonts w:ascii="Trebuchet MS" w:hAnsi="Trebuchet MS" w:cs="Arial"/>
          <w:sz w:val="24"/>
          <w:szCs w:val="24"/>
        </w:rPr>
        <w:t>Pupils who are inpatients in hospitals or Tier 4 settings (</w:t>
      </w:r>
      <w:proofErr w:type="spellStart"/>
      <w:proofErr w:type="gramStart"/>
      <w:r w:rsidR="00E92CA4" w:rsidRPr="00E57509">
        <w:rPr>
          <w:rFonts w:ascii="Trebuchet MS" w:hAnsi="Trebuchet MS" w:cs="Arial"/>
          <w:sz w:val="24"/>
          <w:szCs w:val="24"/>
        </w:rPr>
        <w:t>eg</w:t>
      </w:r>
      <w:proofErr w:type="spellEnd"/>
      <w:proofErr w:type="gramEnd"/>
      <w:r w:rsidR="00E92CA4" w:rsidRPr="00E57509">
        <w:rPr>
          <w:rFonts w:ascii="Trebuchet MS" w:hAnsi="Trebuchet MS" w:cs="Arial"/>
          <w:sz w:val="24"/>
          <w:szCs w:val="24"/>
        </w:rPr>
        <w:t xml:space="preserve"> for mental health, an eating disorder etc) are usually educated within schools on the hospital site. In certain instances, young people may be placed in specialist residential hospitals outside of </w:t>
      </w:r>
      <w:r w:rsidR="00644035" w:rsidRPr="00E57509">
        <w:rPr>
          <w:rFonts w:ascii="Trebuchet MS" w:hAnsi="Trebuchet MS" w:cs="Arial"/>
          <w:sz w:val="24"/>
          <w:szCs w:val="24"/>
        </w:rPr>
        <w:t>East Sussex</w:t>
      </w:r>
      <w:r w:rsidR="00E92CA4" w:rsidRPr="00E57509">
        <w:rPr>
          <w:rFonts w:ascii="Trebuchet MS" w:hAnsi="Trebuchet MS" w:cs="Arial"/>
          <w:sz w:val="24"/>
          <w:szCs w:val="24"/>
        </w:rPr>
        <w:t xml:space="preserve"> by the National Health Service (NHS</w:t>
      </w:r>
      <w:r w:rsidR="009509AA">
        <w:rPr>
          <w:rFonts w:ascii="Trebuchet MS" w:hAnsi="Trebuchet MS" w:cs="Arial"/>
          <w:sz w:val="24"/>
          <w:szCs w:val="24"/>
        </w:rPr>
        <w:t>/SPFT</w:t>
      </w:r>
      <w:r w:rsidR="00E92CA4" w:rsidRPr="00E57509">
        <w:rPr>
          <w:rFonts w:ascii="Trebuchet MS" w:hAnsi="Trebuchet MS" w:cs="Arial"/>
          <w:sz w:val="24"/>
          <w:szCs w:val="24"/>
        </w:rPr>
        <w:t xml:space="preserve">). Many of these facilities have access to an on-site education provision or Ofsted-registered school that can offer education as part of the package of care. </w:t>
      </w:r>
      <w:r w:rsidR="00644035" w:rsidRPr="00E57509">
        <w:rPr>
          <w:rFonts w:ascii="Trebuchet MS" w:hAnsi="Trebuchet MS" w:cs="Arial"/>
          <w:sz w:val="24"/>
          <w:szCs w:val="24"/>
        </w:rPr>
        <w:t xml:space="preserve">East Sussex </w:t>
      </w:r>
      <w:r w:rsidR="00E92CA4" w:rsidRPr="00E57509">
        <w:rPr>
          <w:rFonts w:ascii="Trebuchet MS" w:hAnsi="Trebuchet MS" w:cs="Arial"/>
          <w:sz w:val="24"/>
          <w:szCs w:val="24"/>
        </w:rPr>
        <w:t xml:space="preserve">County Council retains responsibility for the education of these children whilst they remain in hospital and upon their return to </w:t>
      </w:r>
      <w:r w:rsidR="00644035" w:rsidRPr="00E57509">
        <w:rPr>
          <w:rFonts w:ascii="Trebuchet MS" w:hAnsi="Trebuchet MS" w:cs="Arial"/>
          <w:sz w:val="24"/>
          <w:szCs w:val="24"/>
        </w:rPr>
        <w:t>East Sussex</w:t>
      </w:r>
      <w:r w:rsidR="00E92CA4" w:rsidRPr="00E57509">
        <w:rPr>
          <w:rFonts w:ascii="Trebuchet MS" w:hAnsi="Trebuchet MS" w:cs="Arial"/>
          <w:sz w:val="24"/>
          <w:szCs w:val="24"/>
        </w:rPr>
        <w:t xml:space="preserve"> following discharge.</w:t>
      </w:r>
    </w:p>
    <w:p w14:paraId="105EF3D5" w14:textId="3023458B" w:rsidR="00E92CA4" w:rsidRPr="00E57509" w:rsidRDefault="00E92CA4" w:rsidP="00E92CA4">
      <w:pPr>
        <w:rPr>
          <w:rFonts w:ascii="Trebuchet MS" w:hAnsi="Trebuchet MS" w:cs="Arial"/>
          <w:sz w:val="24"/>
          <w:szCs w:val="24"/>
        </w:rPr>
      </w:pPr>
      <w:r w:rsidRPr="00E57509">
        <w:rPr>
          <w:rFonts w:ascii="Trebuchet MS" w:hAnsi="Trebuchet MS" w:cs="Arial"/>
          <w:sz w:val="24"/>
          <w:szCs w:val="24"/>
        </w:rPr>
        <w:t>At times, the NHS places young people in privately funded hospitals. The</w:t>
      </w:r>
      <w:r w:rsidR="003268A0" w:rsidRPr="00E57509">
        <w:rPr>
          <w:rFonts w:ascii="Trebuchet MS" w:hAnsi="Trebuchet MS" w:cs="Arial"/>
          <w:sz w:val="24"/>
          <w:szCs w:val="24"/>
        </w:rPr>
        <w:t xml:space="preserve"> </w:t>
      </w:r>
      <w:r w:rsidR="00644035" w:rsidRPr="00E57509">
        <w:rPr>
          <w:rFonts w:ascii="Trebuchet MS" w:hAnsi="Trebuchet MS" w:cs="Arial"/>
          <w:sz w:val="24"/>
          <w:szCs w:val="24"/>
        </w:rPr>
        <w:t>Teaching and Learning Provision</w:t>
      </w:r>
      <w:r w:rsidRPr="00E57509">
        <w:rPr>
          <w:rFonts w:ascii="Trebuchet MS" w:hAnsi="Trebuchet MS" w:cs="Arial"/>
          <w:sz w:val="24"/>
          <w:szCs w:val="24"/>
        </w:rPr>
        <w:t xml:space="preserve"> requires evidence of a hospital admission</w:t>
      </w:r>
      <w:r w:rsidR="006A284E">
        <w:rPr>
          <w:rFonts w:ascii="Trebuchet MS" w:hAnsi="Trebuchet MS" w:cs="Arial"/>
          <w:sz w:val="24"/>
          <w:szCs w:val="24"/>
        </w:rPr>
        <w:t xml:space="preserve"> by SPFT, at the point of referral and a</w:t>
      </w:r>
      <w:r w:rsidRPr="00E57509">
        <w:rPr>
          <w:rFonts w:ascii="Trebuchet MS" w:hAnsi="Trebuchet MS" w:cs="Arial"/>
          <w:sz w:val="24"/>
          <w:szCs w:val="24"/>
        </w:rPr>
        <w:t xml:space="preserve"> timetable and attendance records</w:t>
      </w:r>
      <w:r w:rsidR="006A284E">
        <w:rPr>
          <w:rFonts w:ascii="Trebuchet MS" w:hAnsi="Trebuchet MS" w:cs="Arial"/>
          <w:sz w:val="24"/>
          <w:szCs w:val="24"/>
        </w:rPr>
        <w:t xml:space="preserve"> from the hospital</w:t>
      </w:r>
      <w:r w:rsidRPr="00E57509">
        <w:rPr>
          <w:rFonts w:ascii="Trebuchet MS" w:hAnsi="Trebuchet MS" w:cs="Arial"/>
          <w:sz w:val="24"/>
          <w:szCs w:val="24"/>
        </w:rPr>
        <w:t xml:space="preserve"> to ensure that all invoices for education in privately funded hospitals are paid. It is the responsibility of the hospital school to provide this, not the parent/carer or home school. Hospital schools are expected to liaise with the young person’s home school</w:t>
      </w:r>
      <w:r w:rsidR="00644035" w:rsidRPr="00E57509">
        <w:rPr>
          <w:rFonts w:ascii="Trebuchet MS" w:hAnsi="Trebuchet MS" w:cs="Arial"/>
          <w:sz w:val="24"/>
          <w:szCs w:val="24"/>
        </w:rPr>
        <w:t xml:space="preserve"> and TLP</w:t>
      </w:r>
      <w:r w:rsidRPr="00E57509">
        <w:rPr>
          <w:rFonts w:ascii="Trebuchet MS" w:hAnsi="Trebuchet MS" w:cs="Arial"/>
          <w:sz w:val="24"/>
          <w:szCs w:val="24"/>
        </w:rPr>
        <w:t xml:space="preserve"> to ensure a relevant curriculum and reintegration. Parent/carers and home school representatives can contact the</w:t>
      </w:r>
      <w:r w:rsidR="00644035" w:rsidRPr="00E57509">
        <w:rPr>
          <w:rFonts w:ascii="Trebuchet MS" w:hAnsi="Trebuchet MS" w:cs="Arial"/>
          <w:sz w:val="24"/>
          <w:szCs w:val="24"/>
        </w:rPr>
        <w:t xml:space="preserve"> TLP Service Manager</w:t>
      </w:r>
      <w:r w:rsidRPr="00E57509">
        <w:rPr>
          <w:rFonts w:ascii="Trebuchet MS" w:hAnsi="Trebuchet MS" w:cs="Arial"/>
          <w:sz w:val="24"/>
          <w:szCs w:val="24"/>
        </w:rPr>
        <w:t xml:space="preserve"> for further support in this area if required.</w:t>
      </w:r>
    </w:p>
    <w:p w14:paraId="637C91EA" w14:textId="41E4798E" w:rsidR="00E92CA4" w:rsidRPr="00E57509" w:rsidRDefault="00E92CA4" w:rsidP="00E57509">
      <w:pPr>
        <w:pStyle w:val="Heading1"/>
      </w:pPr>
      <w:bookmarkStart w:id="11" w:name="_Toc141353143"/>
      <w:r w:rsidRPr="00E57509">
        <w:t>8.</w:t>
      </w:r>
      <w:r w:rsidR="00D00260" w:rsidRPr="00E57509">
        <w:t xml:space="preserve">  </w:t>
      </w:r>
      <w:r w:rsidRPr="00E57509">
        <w:t>Children with life-limiting and terminal illness</w:t>
      </w:r>
      <w:bookmarkEnd w:id="11"/>
    </w:p>
    <w:p w14:paraId="1CA2E0B2" w14:textId="6D7C442E" w:rsidR="003268A0" w:rsidRPr="00E57509" w:rsidRDefault="00A65EFC" w:rsidP="00A65EFC">
      <w:pPr>
        <w:rPr>
          <w:rFonts w:ascii="Trebuchet MS" w:hAnsi="Trebuchet MS" w:cs="Arial"/>
          <w:sz w:val="24"/>
          <w:szCs w:val="24"/>
        </w:rPr>
      </w:pPr>
      <w:r w:rsidRPr="00E57509">
        <w:rPr>
          <w:rFonts w:ascii="Trebuchet MS" w:hAnsi="Trebuchet MS" w:cs="Arial"/>
          <w:sz w:val="24"/>
          <w:szCs w:val="24"/>
        </w:rPr>
        <w:t>East Sussex</w:t>
      </w:r>
      <w:r w:rsidR="00E92CA4" w:rsidRPr="00E57509">
        <w:rPr>
          <w:rFonts w:ascii="Trebuchet MS" w:hAnsi="Trebuchet MS" w:cs="Arial"/>
          <w:sz w:val="24"/>
          <w:szCs w:val="24"/>
        </w:rPr>
        <w:t xml:space="preserve"> County Council will continue to provide education for as long as the child’s parent/carers and the medical staff deem it appropriate. If the pupil and parents/carers wish to withdraw from education their wishes will be respected if the decision is supported by medical advice.</w:t>
      </w:r>
    </w:p>
    <w:p w14:paraId="16C9B760" w14:textId="3DCC96B7" w:rsidR="00E92CA4" w:rsidRPr="00E57509" w:rsidRDefault="00E92CA4" w:rsidP="00E57509">
      <w:pPr>
        <w:pStyle w:val="Heading1"/>
      </w:pPr>
      <w:bookmarkStart w:id="12" w:name="_Toc141353144"/>
      <w:r w:rsidRPr="00E57509">
        <w:lastRenderedPageBreak/>
        <w:t>9.</w:t>
      </w:r>
      <w:r w:rsidR="00D00260" w:rsidRPr="00E57509">
        <w:t xml:space="preserve">  </w:t>
      </w:r>
      <w:r w:rsidRPr="00E57509">
        <w:t>Pregnant Pupils</w:t>
      </w:r>
      <w:bookmarkEnd w:id="12"/>
    </w:p>
    <w:p w14:paraId="538C9266" w14:textId="69BBE15F" w:rsidR="00E92CA4" w:rsidRPr="00E57509" w:rsidRDefault="00E92CA4" w:rsidP="00E92CA4">
      <w:pPr>
        <w:rPr>
          <w:rFonts w:ascii="Trebuchet MS" w:hAnsi="Trebuchet MS" w:cs="Arial"/>
          <w:sz w:val="24"/>
          <w:szCs w:val="24"/>
        </w:rPr>
      </w:pPr>
      <w:r w:rsidRPr="00E57509">
        <w:rPr>
          <w:rFonts w:ascii="Trebuchet MS" w:hAnsi="Trebuchet MS" w:cs="Arial"/>
          <w:sz w:val="24"/>
          <w:szCs w:val="24"/>
        </w:rPr>
        <w:t xml:space="preserve">It is an expectation that pupils who are pregnant will continue to be educated at school whilst it is reasonably practical, and it is in the interests of the pupil. Pregnancy is not an illness and as such, it will not usually be necessary to make a referral to the </w:t>
      </w:r>
      <w:r w:rsidR="00A65EFC" w:rsidRPr="00E57509">
        <w:rPr>
          <w:rFonts w:ascii="Trebuchet MS" w:hAnsi="Trebuchet MS" w:cs="Arial"/>
          <w:sz w:val="24"/>
          <w:szCs w:val="24"/>
        </w:rPr>
        <w:t xml:space="preserve">Teaching and Learning </w:t>
      </w:r>
      <w:r w:rsidR="001A04F0" w:rsidRPr="00E57509">
        <w:rPr>
          <w:rFonts w:ascii="Trebuchet MS" w:hAnsi="Trebuchet MS" w:cs="Arial"/>
          <w:sz w:val="24"/>
          <w:szCs w:val="24"/>
        </w:rPr>
        <w:t>Provision</w:t>
      </w:r>
      <w:r w:rsidRPr="00E57509">
        <w:rPr>
          <w:rFonts w:ascii="Trebuchet MS" w:hAnsi="Trebuchet MS" w:cs="Arial"/>
          <w:sz w:val="24"/>
          <w:szCs w:val="24"/>
        </w:rPr>
        <w:t xml:space="preserve">. However, if the pregnant pupil is too unwell to attend school, then a referral may be made in the usual way. The pupil will remain on roll at their school. If the pupil has not reached statutory school leaving age, it is expected that </w:t>
      </w:r>
      <w:r w:rsidR="006A284E">
        <w:rPr>
          <w:rFonts w:ascii="Trebuchet MS" w:hAnsi="Trebuchet MS" w:cs="Arial"/>
          <w:sz w:val="24"/>
          <w:szCs w:val="24"/>
        </w:rPr>
        <w:t>they</w:t>
      </w:r>
      <w:r w:rsidRPr="00E57509">
        <w:rPr>
          <w:rFonts w:ascii="Trebuchet MS" w:hAnsi="Trebuchet MS" w:cs="Arial"/>
          <w:sz w:val="24"/>
          <w:szCs w:val="24"/>
        </w:rPr>
        <w:t xml:space="preserve"> will reintegrate into school, with appropriate arrangements made as necessary (</w:t>
      </w:r>
      <w:proofErr w:type="spellStart"/>
      <w:proofErr w:type="gramStart"/>
      <w:r w:rsidRPr="00E57509">
        <w:rPr>
          <w:rFonts w:ascii="Trebuchet MS" w:hAnsi="Trebuchet MS" w:cs="Arial"/>
          <w:sz w:val="24"/>
          <w:szCs w:val="24"/>
        </w:rPr>
        <w:t>eg</w:t>
      </w:r>
      <w:proofErr w:type="spellEnd"/>
      <w:proofErr w:type="gramEnd"/>
      <w:r w:rsidRPr="00E57509">
        <w:rPr>
          <w:rFonts w:ascii="Trebuchet MS" w:hAnsi="Trebuchet MS" w:cs="Arial"/>
          <w:sz w:val="24"/>
          <w:szCs w:val="24"/>
        </w:rPr>
        <w:t xml:space="preserve"> for breastfeeding). Evidence needs to be provided to the school to confirm when the baby is expected so that an appropriate Medical Needs referral can be made.</w:t>
      </w:r>
    </w:p>
    <w:p w14:paraId="4FF9B8A6" w14:textId="6E947A19" w:rsidR="00E92CA4" w:rsidRPr="00E57509" w:rsidRDefault="00E92CA4" w:rsidP="00E57509">
      <w:pPr>
        <w:pStyle w:val="Heading1"/>
      </w:pPr>
      <w:bookmarkStart w:id="13" w:name="_Toc141353145"/>
      <w:r w:rsidRPr="00E57509">
        <w:t>10.</w:t>
      </w:r>
      <w:r w:rsidR="00D00260" w:rsidRPr="00E57509">
        <w:t xml:space="preserve">  </w:t>
      </w:r>
      <w:bookmarkStart w:id="14" w:name="_Hlk141350490"/>
      <w:r w:rsidRPr="00E57509">
        <w:t>Pupils with SEND</w:t>
      </w:r>
      <w:bookmarkEnd w:id="13"/>
    </w:p>
    <w:bookmarkEnd w:id="14"/>
    <w:p w14:paraId="3A2D9A89" w14:textId="0279F6AB" w:rsidR="00E92CA4" w:rsidRPr="00E57509" w:rsidRDefault="00E92CA4" w:rsidP="00E92CA4">
      <w:pPr>
        <w:rPr>
          <w:rFonts w:ascii="Trebuchet MS" w:hAnsi="Trebuchet MS" w:cs="Arial"/>
          <w:sz w:val="24"/>
          <w:szCs w:val="24"/>
        </w:rPr>
      </w:pPr>
      <w:r w:rsidRPr="00E57509">
        <w:rPr>
          <w:rFonts w:ascii="Trebuchet MS" w:hAnsi="Trebuchet MS" w:cs="Arial"/>
          <w:sz w:val="24"/>
          <w:szCs w:val="24"/>
        </w:rPr>
        <w:t xml:space="preserve">Pupils with a Special Educational Need or Disability (with or without an Education Health and Care Plan </w:t>
      </w:r>
      <w:r w:rsidR="006A284E">
        <w:rPr>
          <w:rFonts w:ascii="Trebuchet MS" w:hAnsi="Trebuchet MS" w:cs="Arial"/>
          <w:sz w:val="24"/>
          <w:szCs w:val="24"/>
        </w:rPr>
        <w:t>(</w:t>
      </w:r>
      <w:r w:rsidRPr="00E57509">
        <w:rPr>
          <w:rFonts w:ascii="Trebuchet MS" w:hAnsi="Trebuchet MS" w:cs="Arial"/>
          <w:sz w:val="24"/>
          <w:szCs w:val="24"/>
        </w:rPr>
        <w:t>EHCP</w:t>
      </w:r>
      <w:r w:rsidR="006A284E">
        <w:rPr>
          <w:rFonts w:ascii="Trebuchet MS" w:hAnsi="Trebuchet MS" w:cs="Arial"/>
          <w:sz w:val="24"/>
          <w:szCs w:val="24"/>
        </w:rPr>
        <w:t xml:space="preserve">) </w:t>
      </w:r>
      <w:r w:rsidRPr="00E57509">
        <w:rPr>
          <w:rFonts w:ascii="Trebuchet MS" w:hAnsi="Trebuchet MS" w:cs="Arial"/>
          <w:sz w:val="24"/>
          <w:szCs w:val="24"/>
        </w:rPr>
        <w:t>who are absent for health reasons may require a review of their provision/plan to agree reasonable adjustments, accommodate need and facilitate attendance.</w:t>
      </w:r>
    </w:p>
    <w:p w14:paraId="6EFF581E" w14:textId="3E4062EE" w:rsidR="001B637D" w:rsidRDefault="00E92CA4" w:rsidP="00E92CA4">
      <w:pPr>
        <w:rPr>
          <w:rFonts w:ascii="Trebuchet MS" w:hAnsi="Trebuchet MS" w:cs="Arial"/>
          <w:sz w:val="24"/>
          <w:szCs w:val="24"/>
        </w:rPr>
      </w:pPr>
      <w:r w:rsidRPr="00E57509">
        <w:rPr>
          <w:rFonts w:ascii="Trebuchet MS" w:hAnsi="Trebuchet MS" w:cs="Arial"/>
          <w:sz w:val="24"/>
          <w:szCs w:val="24"/>
        </w:rPr>
        <w:t>Schools should check the</w:t>
      </w:r>
      <w:r w:rsidR="004F6A90" w:rsidRPr="00E57509">
        <w:rPr>
          <w:rFonts w:ascii="Trebuchet MS" w:hAnsi="Trebuchet MS" w:cs="Arial"/>
          <w:sz w:val="24"/>
          <w:szCs w:val="24"/>
        </w:rPr>
        <w:t xml:space="preserve"> </w:t>
      </w:r>
      <w:hyperlink r:id="rId34" w:history="1">
        <w:r w:rsidR="004F6A90" w:rsidRPr="00E57509">
          <w:rPr>
            <w:rFonts w:ascii="Trebuchet MS" w:hAnsi="Trebuchet MS" w:cs="Arial"/>
            <w:color w:val="0000FF"/>
            <w:sz w:val="24"/>
            <w:szCs w:val="24"/>
            <w:u w:val="single"/>
          </w:rPr>
          <w:t>ESCC Matrix (eastsussexmatrix.co.uk)</w:t>
        </w:r>
      </w:hyperlink>
      <w:r w:rsidR="004F6A90" w:rsidRPr="00E57509">
        <w:rPr>
          <w:rFonts w:ascii="Trebuchet MS" w:hAnsi="Trebuchet MS" w:cs="Arial"/>
          <w:sz w:val="24"/>
          <w:szCs w:val="24"/>
        </w:rPr>
        <w:t xml:space="preserve"> </w:t>
      </w:r>
      <w:r w:rsidRPr="00E57509">
        <w:rPr>
          <w:rFonts w:ascii="Trebuchet MS" w:hAnsi="Trebuchet MS" w:cs="Arial"/>
          <w:sz w:val="24"/>
          <w:szCs w:val="24"/>
        </w:rPr>
        <w:t>for potential strategies for pupils with medical needs to ensure that all ‘reasonable adjustments’ have been made (consult this guidance for strategies even if young person does not have diagnosed SEND).</w:t>
      </w:r>
    </w:p>
    <w:p w14:paraId="2350F417" w14:textId="030D7B06" w:rsidR="001B637D" w:rsidRDefault="001B637D" w:rsidP="001B637D">
      <w:pPr>
        <w:pStyle w:val="Heading1"/>
      </w:pPr>
      <w:bookmarkStart w:id="15" w:name="_Toc141353146"/>
      <w:r>
        <w:t xml:space="preserve">11. </w:t>
      </w:r>
      <w:r w:rsidRPr="00E57509">
        <w:t xml:space="preserve">Pupils with </w:t>
      </w:r>
      <w:r>
        <w:t>Anxiety and Emerging Mental Health</w:t>
      </w:r>
      <w:bookmarkEnd w:id="15"/>
      <w:r>
        <w:t xml:space="preserve"> </w:t>
      </w:r>
    </w:p>
    <w:p w14:paraId="4DD362A5" w14:textId="6D8B8D09" w:rsidR="001B637D" w:rsidRPr="002F737C" w:rsidRDefault="001B637D" w:rsidP="001B637D">
      <w:pPr>
        <w:rPr>
          <w:rFonts w:ascii="Trebuchet MS" w:hAnsi="Trebuchet MS"/>
          <w:sz w:val="24"/>
          <w:szCs w:val="24"/>
        </w:rPr>
      </w:pPr>
      <w:r w:rsidRPr="002F737C">
        <w:rPr>
          <w:rFonts w:ascii="Trebuchet MS" w:hAnsi="Trebuchet MS"/>
          <w:sz w:val="24"/>
          <w:szCs w:val="24"/>
        </w:rPr>
        <w:t xml:space="preserve">Pupils may at some point during their school life experience anxiety which will affect their school attendance.  In line with the Department of Education guidance </w:t>
      </w:r>
      <w:hyperlink r:id="rId35" w:history="1">
        <w:r w:rsidRPr="002F737C">
          <w:rPr>
            <w:rStyle w:val="Hyperlink"/>
            <w:rFonts w:ascii="Trebuchet MS" w:eastAsia="PMingLiU" w:hAnsi="Trebuchet MS" w:cs="Arial"/>
            <w:color w:val="3366FF"/>
            <w:sz w:val="24"/>
            <w:szCs w:val="24"/>
            <w:lang w:val="en-US"/>
          </w:rPr>
          <w:t>Supporting Pupils where Mental Health is affecting Attendance 2013</w:t>
        </w:r>
      </w:hyperlink>
      <w:r w:rsidR="00FA70CE">
        <w:rPr>
          <w:rStyle w:val="Hyperlink"/>
          <w:rFonts w:ascii="Trebuchet MS" w:eastAsia="PMingLiU" w:hAnsi="Trebuchet MS" w:cs="Arial"/>
          <w:color w:val="3366FF"/>
          <w:sz w:val="24"/>
          <w:szCs w:val="24"/>
          <w:lang w:val="en-US"/>
        </w:rPr>
        <w:t xml:space="preserve"> </w:t>
      </w:r>
      <w:r w:rsidR="00FA70CE" w:rsidRPr="00FA70CE">
        <w:rPr>
          <w:rStyle w:val="Hyperlink"/>
          <w:rFonts w:ascii="Trebuchet MS" w:eastAsia="PMingLiU" w:hAnsi="Trebuchet MS" w:cs="Arial"/>
          <w:color w:val="auto"/>
          <w:sz w:val="24"/>
          <w:szCs w:val="24"/>
          <w:u w:val="none"/>
          <w:lang w:val="en-US"/>
        </w:rPr>
        <w:t xml:space="preserve">and </w:t>
      </w:r>
      <w:r w:rsidRPr="002F737C">
        <w:rPr>
          <w:rFonts w:ascii="Trebuchet MS" w:eastAsia="PMingLiU" w:hAnsi="Trebuchet MS" w:cs="Arial"/>
          <w:color w:val="3366FF"/>
          <w:sz w:val="24"/>
          <w:szCs w:val="24"/>
          <w:lang w:val="en-US"/>
        </w:rPr>
        <w:t xml:space="preserve"> </w:t>
      </w:r>
      <w:hyperlink r:id="rId36" w:history="1">
        <w:r w:rsidR="00FA70CE" w:rsidRPr="00A7607C">
          <w:rPr>
            <w:rStyle w:val="Hyperlink"/>
            <w:rFonts w:ascii="Trebuchet MS" w:eastAsia="PMingLiU" w:hAnsi="Trebuchet MS" w:cs="Arial"/>
            <w:sz w:val="24"/>
            <w:szCs w:val="24"/>
            <w:lang w:val="en-US"/>
          </w:rPr>
          <w:t>Supporting Pupils where Attendance is Affected by Mental Health and Anxiety</w:t>
        </w:r>
      </w:hyperlink>
      <w:r w:rsidR="00FA70CE">
        <w:rPr>
          <w:rStyle w:val="Hyperlink"/>
          <w:rFonts w:ascii="Trebuchet MS" w:eastAsia="PMingLiU" w:hAnsi="Trebuchet MS" w:cs="Arial"/>
          <w:sz w:val="24"/>
          <w:szCs w:val="24"/>
          <w:lang w:val="en-US"/>
        </w:rPr>
        <w:t xml:space="preserve"> </w:t>
      </w:r>
      <w:r w:rsidRPr="002F737C">
        <w:rPr>
          <w:rFonts w:ascii="Trebuchet MS" w:eastAsia="PMingLiU" w:hAnsi="Trebuchet MS" w:cs="Arial"/>
          <w:sz w:val="24"/>
          <w:szCs w:val="24"/>
          <w:lang w:val="en-US"/>
        </w:rPr>
        <w:t xml:space="preserve">schools can offer a range of support and reasonable adjustments </w:t>
      </w:r>
      <w:r w:rsidR="002F737C" w:rsidRPr="002F737C">
        <w:rPr>
          <w:rFonts w:ascii="Trebuchet MS" w:eastAsia="PMingLiU" w:hAnsi="Trebuchet MS" w:cs="Arial"/>
          <w:sz w:val="24"/>
          <w:szCs w:val="24"/>
          <w:lang w:val="en-US"/>
        </w:rPr>
        <w:t xml:space="preserve">for children without a diagnosed mental health disorder </w:t>
      </w:r>
      <w:r w:rsidRPr="002F737C">
        <w:rPr>
          <w:rFonts w:ascii="Trebuchet MS" w:eastAsia="PMingLiU" w:hAnsi="Trebuchet MS" w:cs="Arial"/>
          <w:sz w:val="24"/>
          <w:szCs w:val="24"/>
          <w:lang w:val="en-US"/>
        </w:rPr>
        <w:t>within settings</w:t>
      </w:r>
      <w:r w:rsidR="002F737C" w:rsidRPr="002F737C">
        <w:rPr>
          <w:rFonts w:ascii="Trebuchet MS" w:eastAsia="PMingLiU" w:hAnsi="Trebuchet MS" w:cs="Arial"/>
          <w:sz w:val="24"/>
          <w:szCs w:val="24"/>
          <w:lang w:val="en-US"/>
        </w:rPr>
        <w:t xml:space="preserve"> that does not require the support of the local authority ‘</w:t>
      </w:r>
      <w:r w:rsidR="002F737C" w:rsidRPr="002F737C">
        <w:rPr>
          <w:rFonts w:ascii="Trebuchet MS" w:hAnsi="Trebuchet MS"/>
          <w:sz w:val="24"/>
          <w:szCs w:val="24"/>
        </w:rPr>
        <w:t>schools will achieve this by promoting children and young people’s mental health and wellbeing through a whole-school approach to pupil mental health, and by developing a trusted relationship with parents/carers and families that involves them in the conversation about the school’s ethos, and emphasises the importance of supporting mental health and regular attendance.</w:t>
      </w:r>
      <w:r w:rsidR="002F737C" w:rsidRPr="002F737C">
        <w:rPr>
          <w:rFonts w:ascii="Trebuchet MS" w:eastAsia="PMingLiU" w:hAnsi="Trebuchet MS" w:cs="Arial"/>
          <w:sz w:val="24"/>
          <w:szCs w:val="24"/>
          <w:lang w:val="en-US"/>
        </w:rPr>
        <w:t xml:space="preserve"> </w:t>
      </w:r>
      <w:r w:rsidRPr="002F737C">
        <w:rPr>
          <w:rFonts w:ascii="Trebuchet MS" w:eastAsia="PMingLiU" w:hAnsi="Trebuchet MS" w:cs="Arial"/>
          <w:sz w:val="24"/>
          <w:szCs w:val="24"/>
          <w:lang w:val="en-US"/>
        </w:rPr>
        <w:t xml:space="preserve"> </w:t>
      </w:r>
      <w:r w:rsidR="002F737C">
        <w:rPr>
          <w:rFonts w:ascii="Trebuchet MS" w:eastAsia="PMingLiU" w:hAnsi="Trebuchet MS" w:cs="Arial"/>
          <w:sz w:val="24"/>
          <w:szCs w:val="24"/>
          <w:lang w:val="en-US"/>
        </w:rPr>
        <w:t>The TLP can provide advice and guidance to schools and families to support school</w:t>
      </w:r>
      <w:r w:rsidR="009509AA">
        <w:rPr>
          <w:rFonts w:ascii="Trebuchet MS" w:eastAsia="PMingLiU" w:hAnsi="Trebuchet MS" w:cs="Arial"/>
          <w:sz w:val="24"/>
          <w:szCs w:val="24"/>
          <w:lang w:val="en-US"/>
        </w:rPr>
        <w:t>-</w:t>
      </w:r>
      <w:r w:rsidR="002F737C">
        <w:rPr>
          <w:rFonts w:ascii="Trebuchet MS" w:eastAsia="PMingLiU" w:hAnsi="Trebuchet MS" w:cs="Arial"/>
          <w:sz w:val="24"/>
          <w:szCs w:val="24"/>
          <w:lang w:val="en-US"/>
        </w:rPr>
        <w:t xml:space="preserve">based support. </w:t>
      </w:r>
    </w:p>
    <w:p w14:paraId="59B48978" w14:textId="2E10DCA1" w:rsidR="001B637D" w:rsidRDefault="001B637D" w:rsidP="00E92CA4"/>
    <w:p w14:paraId="45CC9AD3" w14:textId="77777777" w:rsidR="009509AA" w:rsidRDefault="009509AA" w:rsidP="00E92CA4"/>
    <w:p w14:paraId="547140D3" w14:textId="77777777" w:rsidR="009509AA" w:rsidRDefault="009509AA" w:rsidP="00E92CA4"/>
    <w:p w14:paraId="3E9C13E3" w14:textId="77777777" w:rsidR="009509AA" w:rsidRDefault="009509AA" w:rsidP="00E92CA4"/>
    <w:p w14:paraId="67D4DA70" w14:textId="77777777" w:rsidR="009509AA" w:rsidRPr="00E57509" w:rsidRDefault="009509AA" w:rsidP="00E92CA4">
      <w:pPr>
        <w:rPr>
          <w:rFonts w:ascii="Trebuchet MS" w:hAnsi="Trebuchet MS" w:cs="Arial"/>
          <w:sz w:val="24"/>
          <w:szCs w:val="24"/>
        </w:rPr>
      </w:pPr>
    </w:p>
    <w:p w14:paraId="50622E93" w14:textId="12C97FDB" w:rsidR="00B34A11" w:rsidRPr="00E57509" w:rsidRDefault="00B34A11" w:rsidP="00E57509">
      <w:pPr>
        <w:pStyle w:val="Heading1"/>
      </w:pPr>
      <w:bookmarkStart w:id="16" w:name="_Toc141353147"/>
      <w:r w:rsidRPr="00E57509">
        <w:lastRenderedPageBreak/>
        <w:t>1</w:t>
      </w:r>
      <w:r w:rsidR="001B637D">
        <w:t>2</w:t>
      </w:r>
      <w:r w:rsidRPr="00E57509">
        <w:t xml:space="preserve">. </w:t>
      </w:r>
      <w:r w:rsidR="00D00260" w:rsidRPr="00E57509">
        <w:t xml:space="preserve"> </w:t>
      </w:r>
      <w:r w:rsidRPr="00E57509">
        <w:t>Medical Needs Service Provision</w:t>
      </w:r>
      <w:bookmarkEnd w:id="16"/>
    </w:p>
    <w:p w14:paraId="61A18AF4" w14:textId="7FB1F9EC" w:rsidR="00B34A11" w:rsidRPr="00E21766" w:rsidRDefault="00B34A11" w:rsidP="00E21766">
      <w:pPr>
        <w:pStyle w:val="Heading2"/>
      </w:pPr>
      <w:bookmarkStart w:id="17" w:name="_Toc141353148"/>
      <w:r w:rsidRPr="00E21766">
        <w:t>1</w:t>
      </w:r>
      <w:r w:rsidR="001B637D">
        <w:t>2</w:t>
      </w:r>
      <w:r w:rsidRPr="00E21766">
        <w:t>.</w:t>
      </w:r>
      <w:r w:rsidR="00D4249B" w:rsidRPr="00E21766">
        <w:t>1</w:t>
      </w:r>
      <w:r w:rsidRPr="00E21766">
        <w:t xml:space="preserve"> Schools’ checklist</w:t>
      </w:r>
      <w:bookmarkEnd w:id="17"/>
    </w:p>
    <w:p w14:paraId="0D5C8C68" w14:textId="5A20122E" w:rsidR="00B34A11" w:rsidRPr="00E57509" w:rsidRDefault="00B34A11" w:rsidP="00C91597">
      <w:pPr>
        <w:rPr>
          <w:rFonts w:ascii="Trebuchet MS" w:hAnsi="Trebuchet MS" w:cs="Arial"/>
          <w:sz w:val="24"/>
          <w:szCs w:val="24"/>
        </w:rPr>
      </w:pPr>
      <w:r w:rsidRPr="00E57509">
        <w:rPr>
          <w:rFonts w:ascii="Trebuchet MS" w:hAnsi="Trebuchet MS" w:cs="Arial"/>
          <w:sz w:val="24"/>
          <w:szCs w:val="24"/>
        </w:rPr>
        <w:t xml:space="preserve"> </w:t>
      </w:r>
      <w:r w:rsidR="00847550" w:rsidRPr="00E57509">
        <w:rPr>
          <w:rFonts w:ascii="Trebuchet MS" w:hAnsi="Trebuchet MS" w:cs="Arial"/>
          <w:sz w:val="24"/>
          <w:szCs w:val="24"/>
        </w:rPr>
        <w:t>P</w:t>
      </w:r>
      <w:r w:rsidRPr="00E57509">
        <w:rPr>
          <w:rFonts w:ascii="Trebuchet MS" w:hAnsi="Trebuchet MS" w:cs="Arial"/>
          <w:sz w:val="24"/>
          <w:szCs w:val="24"/>
        </w:rPr>
        <w:t>rior to making a Medical Needs Service referral</w:t>
      </w:r>
      <w:r w:rsidR="000B5F79" w:rsidRPr="00E57509">
        <w:rPr>
          <w:rFonts w:ascii="Trebuchet MS" w:hAnsi="Trebuchet MS" w:cs="Arial"/>
          <w:sz w:val="24"/>
          <w:szCs w:val="24"/>
        </w:rPr>
        <w:t xml:space="preserve"> the school should consider the following</w:t>
      </w:r>
      <w:r w:rsidR="004F6A90" w:rsidRPr="00E57509">
        <w:rPr>
          <w:rFonts w:ascii="Trebuchet MS" w:hAnsi="Trebuchet MS" w:cs="Arial"/>
          <w:sz w:val="24"/>
          <w:szCs w:val="24"/>
        </w:rPr>
        <w:t>:</w:t>
      </w:r>
    </w:p>
    <w:p w14:paraId="13A7A4D3" w14:textId="0C3D4E71" w:rsidR="00B34A11" w:rsidRPr="00E57509" w:rsidRDefault="00B34A11" w:rsidP="00B34A11">
      <w:pPr>
        <w:pStyle w:val="ListParagraph"/>
        <w:numPr>
          <w:ilvl w:val="0"/>
          <w:numId w:val="13"/>
        </w:numPr>
        <w:spacing w:after="0" w:line="240" w:lineRule="auto"/>
        <w:rPr>
          <w:rFonts w:ascii="Trebuchet MS" w:hAnsi="Trebuchet MS" w:cs="Arial"/>
          <w:sz w:val="24"/>
          <w:szCs w:val="24"/>
        </w:rPr>
      </w:pPr>
      <w:r w:rsidRPr="00E57509">
        <w:rPr>
          <w:rFonts w:ascii="Trebuchet MS" w:hAnsi="Trebuchet MS" w:cs="Arial"/>
          <w:sz w:val="24"/>
          <w:szCs w:val="24"/>
        </w:rPr>
        <w:t xml:space="preserve">The school’s own </w:t>
      </w:r>
      <w:r w:rsidR="002C1202" w:rsidRPr="00E57509">
        <w:rPr>
          <w:rFonts w:ascii="Trebuchet MS" w:hAnsi="Trebuchet MS" w:cs="Arial"/>
          <w:sz w:val="24"/>
          <w:szCs w:val="24"/>
        </w:rPr>
        <w:t>m</w:t>
      </w:r>
      <w:r w:rsidRPr="00E57509">
        <w:rPr>
          <w:rFonts w:ascii="Trebuchet MS" w:hAnsi="Trebuchet MS" w:cs="Arial"/>
          <w:sz w:val="24"/>
          <w:szCs w:val="24"/>
        </w:rPr>
        <w:t xml:space="preserve">edical </w:t>
      </w:r>
      <w:r w:rsidR="002C1202" w:rsidRPr="00E57509">
        <w:rPr>
          <w:rFonts w:ascii="Trebuchet MS" w:hAnsi="Trebuchet MS" w:cs="Arial"/>
          <w:sz w:val="24"/>
          <w:szCs w:val="24"/>
        </w:rPr>
        <w:t>n</w:t>
      </w:r>
      <w:r w:rsidRPr="00E57509">
        <w:rPr>
          <w:rFonts w:ascii="Trebuchet MS" w:hAnsi="Trebuchet MS" w:cs="Arial"/>
          <w:sz w:val="24"/>
          <w:szCs w:val="24"/>
        </w:rPr>
        <w:t xml:space="preserve">eed </w:t>
      </w:r>
      <w:r w:rsidRPr="00E57509">
        <w:rPr>
          <w:rFonts w:ascii="Trebuchet MS" w:eastAsia="Tahoma" w:hAnsi="Trebuchet MS" w:cs="Arial"/>
          <w:color w:val="1A2949"/>
          <w:spacing w:val="2"/>
          <w:sz w:val="24"/>
          <w:szCs w:val="24"/>
        </w:rPr>
        <w:t>policy</w:t>
      </w:r>
      <w:r w:rsidR="004F6A90" w:rsidRPr="00E57509">
        <w:rPr>
          <w:rFonts w:ascii="Trebuchet MS" w:eastAsia="Arial" w:hAnsi="Trebuchet MS" w:cs="Arial"/>
          <w:color w:val="1A2949"/>
          <w:spacing w:val="2"/>
          <w:sz w:val="24"/>
          <w:szCs w:val="24"/>
          <w:vertAlign w:val="superscript"/>
        </w:rPr>
        <w:t xml:space="preserve"> </w:t>
      </w:r>
      <w:proofErr w:type="gramStart"/>
      <w:r w:rsidRPr="00E57509">
        <w:rPr>
          <w:rFonts w:ascii="Trebuchet MS" w:eastAsia="Arial" w:hAnsi="Trebuchet MS" w:cs="Arial"/>
          <w:color w:val="1A2949"/>
          <w:spacing w:val="2"/>
          <w:sz w:val="24"/>
          <w:szCs w:val="24"/>
        </w:rPr>
        <w:t>checked</w:t>
      </w:r>
      <w:proofErr w:type="gramEnd"/>
      <w:r w:rsidRPr="00E57509">
        <w:rPr>
          <w:rFonts w:ascii="Trebuchet MS" w:eastAsia="Arial" w:hAnsi="Trebuchet MS" w:cs="Arial"/>
          <w:color w:val="1A2949"/>
          <w:spacing w:val="2"/>
          <w:sz w:val="24"/>
          <w:szCs w:val="24"/>
        </w:rPr>
        <w:t xml:space="preserve"> and all procedures followed. </w:t>
      </w:r>
    </w:p>
    <w:p w14:paraId="7BBF99E1" w14:textId="2095ED79" w:rsidR="004F6A90" w:rsidRPr="00E57509" w:rsidRDefault="004F6A90" w:rsidP="00B34A11">
      <w:pPr>
        <w:pStyle w:val="ListParagraph"/>
        <w:numPr>
          <w:ilvl w:val="0"/>
          <w:numId w:val="13"/>
        </w:numPr>
        <w:spacing w:after="0" w:line="240" w:lineRule="auto"/>
        <w:rPr>
          <w:rFonts w:ascii="Trebuchet MS" w:hAnsi="Trebuchet MS" w:cs="Arial"/>
          <w:sz w:val="24"/>
          <w:szCs w:val="24"/>
        </w:rPr>
      </w:pPr>
      <w:r w:rsidRPr="00E57509">
        <w:rPr>
          <w:rFonts w:ascii="Trebuchet MS" w:hAnsi="Trebuchet MS" w:cs="Arial"/>
          <w:sz w:val="24"/>
          <w:szCs w:val="24"/>
        </w:rPr>
        <w:t xml:space="preserve">Use the following checklist offering school colleagues advice on support children with medical needs in school - </w:t>
      </w:r>
      <w:hyperlink r:id="rId37" w:history="1">
        <w:proofErr w:type="spellStart"/>
        <w:r w:rsidR="009A2558" w:rsidRPr="00E57509">
          <w:rPr>
            <w:rStyle w:val="Hyperlink"/>
            <w:rFonts w:ascii="Trebuchet MS" w:hAnsi="Trebuchet MS" w:cs="Arial"/>
            <w:sz w:val="24"/>
            <w:szCs w:val="24"/>
          </w:rPr>
          <w:t>CZone</w:t>
        </w:r>
        <w:proofErr w:type="spellEnd"/>
        <w:r w:rsidR="009A2558" w:rsidRPr="00E57509">
          <w:rPr>
            <w:rStyle w:val="Hyperlink"/>
            <w:rFonts w:ascii="Trebuchet MS" w:hAnsi="Trebuchet MS" w:cs="Arial"/>
            <w:sz w:val="24"/>
            <w:szCs w:val="24"/>
          </w:rPr>
          <w:t>: School Adjustments for young people with medical needs</w:t>
        </w:r>
      </w:hyperlink>
    </w:p>
    <w:p w14:paraId="499FD5F0" w14:textId="77777777" w:rsidR="004F6A90" w:rsidRPr="00E57509" w:rsidRDefault="00B34A11" w:rsidP="00B34A11">
      <w:pPr>
        <w:pStyle w:val="ListParagraph"/>
        <w:numPr>
          <w:ilvl w:val="0"/>
          <w:numId w:val="13"/>
        </w:numPr>
        <w:spacing w:after="0" w:line="240" w:lineRule="auto"/>
        <w:rPr>
          <w:rFonts w:ascii="Trebuchet MS" w:hAnsi="Trebuchet MS" w:cs="Arial"/>
          <w:sz w:val="24"/>
          <w:szCs w:val="24"/>
        </w:rPr>
      </w:pPr>
      <w:r w:rsidRPr="00E57509">
        <w:rPr>
          <w:rFonts w:ascii="Trebuchet MS" w:eastAsia="Arial" w:hAnsi="Trebuchet MS" w:cs="Arial"/>
          <w:color w:val="1A2949"/>
          <w:spacing w:val="2"/>
          <w:sz w:val="24"/>
          <w:szCs w:val="24"/>
        </w:rPr>
        <w:t xml:space="preserve">Contact health professionals to seek </w:t>
      </w:r>
      <w:proofErr w:type="gramStart"/>
      <w:r w:rsidRPr="00E57509">
        <w:rPr>
          <w:rFonts w:ascii="Trebuchet MS" w:eastAsia="Arial" w:hAnsi="Trebuchet MS" w:cs="Arial"/>
          <w:color w:val="1A2949"/>
          <w:spacing w:val="2"/>
          <w:sz w:val="24"/>
          <w:szCs w:val="24"/>
        </w:rPr>
        <w:t>advice</w:t>
      </w:r>
      <w:proofErr w:type="gramEnd"/>
      <w:r w:rsidRPr="00E57509">
        <w:rPr>
          <w:rFonts w:ascii="Trebuchet MS" w:eastAsia="Arial" w:hAnsi="Trebuchet MS" w:cs="Arial"/>
          <w:color w:val="1A2949"/>
          <w:spacing w:val="2"/>
          <w:sz w:val="24"/>
          <w:szCs w:val="24"/>
        </w:rPr>
        <w:t xml:space="preserve"> </w:t>
      </w:r>
    </w:p>
    <w:p w14:paraId="216AF3EB" w14:textId="62230C78" w:rsidR="00B34A11" w:rsidRPr="00E57509" w:rsidRDefault="004F6A90" w:rsidP="00B34A11">
      <w:pPr>
        <w:pStyle w:val="ListParagraph"/>
        <w:numPr>
          <w:ilvl w:val="0"/>
          <w:numId w:val="13"/>
        </w:numPr>
        <w:spacing w:after="0" w:line="240" w:lineRule="auto"/>
        <w:rPr>
          <w:rFonts w:ascii="Trebuchet MS" w:hAnsi="Trebuchet MS" w:cs="Arial"/>
          <w:sz w:val="24"/>
          <w:szCs w:val="24"/>
        </w:rPr>
      </w:pPr>
      <w:r w:rsidRPr="00E57509">
        <w:rPr>
          <w:rFonts w:ascii="Trebuchet MS" w:eastAsia="Arial" w:hAnsi="Trebuchet MS" w:cs="Arial"/>
          <w:color w:val="1A2949"/>
          <w:spacing w:val="2"/>
          <w:sz w:val="24"/>
          <w:szCs w:val="24"/>
        </w:rPr>
        <w:t xml:space="preserve">Co-produce </w:t>
      </w:r>
      <w:r w:rsidR="00B34A11" w:rsidRPr="00E57509">
        <w:rPr>
          <w:rFonts w:ascii="Trebuchet MS" w:eastAsia="Arial" w:hAnsi="Trebuchet MS" w:cs="Arial"/>
          <w:color w:val="1A2949"/>
          <w:spacing w:val="2"/>
          <w:sz w:val="24"/>
          <w:szCs w:val="24"/>
        </w:rPr>
        <w:t>a</w:t>
      </w:r>
      <w:r w:rsidRPr="00E57509">
        <w:rPr>
          <w:rFonts w:ascii="Trebuchet MS" w:eastAsia="Arial" w:hAnsi="Trebuchet MS" w:cs="Arial"/>
          <w:color w:val="1A2949"/>
          <w:spacing w:val="2"/>
          <w:sz w:val="24"/>
          <w:szCs w:val="24"/>
        </w:rPr>
        <w:t>n Individual</w:t>
      </w:r>
      <w:r w:rsidR="00B34A11" w:rsidRPr="00E57509">
        <w:rPr>
          <w:rFonts w:ascii="Trebuchet MS" w:eastAsia="Arial" w:hAnsi="Trebuchet MS" w:cs="Arial"/>
          <w:color w:val="1A2949"/>
          <w:spacing w:val="2"/>
          <w:sz w:val="24"/>
          <w:szCs w:val="24"/>
        </w:rPr>
        <w:t xml:space="preserve"> Health Care Plan</w:t>
      </w:r>
      <w:r w:rsidRPr="00E57509">
        <w:rPr>
          <w:rFonts w:ascii="Trebuchet MS" w:eastAsia="Arial" w:hAnsi="Trebuchet MS" w:cs="Arial"/>
          <w:color w:val="1A2949"/>
          <w:spacing w:val="2"/>
          <w:sz w:val="24"/>
          <w:szCs w:val="24"/>
        </w:rPr>
        <w:t xml:space="preserve"> and/or Additional Needs plan with all professionals, family, and child</w:t>
      </w:r>
      <w:r w:rsidR="000B5F79" w:rsidRPr="00E57509">
        <w:rPr>
          <w:rFonts w:ascii="Trebuchet MS" w:eastAsia="Arial" w:hAnsi="Trebuchet MS" w:cs="Arial"/>
          <w:color w:val="1A2949"/>
          <w:spacing w:val="2"/>
          <w:sz w:val="24"/>
          <w:szCs w:val="24"/>
        </w:rPr>
        <w:t xml:space="preserve"> with regular </w:t>
      </w:r>
      <w:proofErr w:type="gramStart"/>
      <w:r w:rsidR="000B5F79" w:rsidRPr="00E57509">
        <w:rPr>
          <w:rFonts w:ascii="Trebuchet MS" w:eastAsia="Arial" w:hAnsi="Trebuchet MS" w:cs="Arial"/>
          <w:color w:val="1A2949"/>
          <w:spacing w:val="2"/>
          <w:sz w:val="24"/>
          <w:szCs w:val="24"/>
        </w:rPr>
        <w:t>reviews</w:t>
      </w:r>
      <w:proofErr w:type="gramEnd"/>
    </w:p>
    <w:p w14:paraId="4E1BDE0E" w14:textId="4C65FF31" w:rsidR="004F6A90" w:rsidRPr="00E57509" w:rsidRDefault="004F6A90" w:rsidP="00B34A11">
      <w:pPr>
        <w:pStyle w:val="ListParagraph"/>
        <w:numPr>
          <w:ilvl w:val="0"/>
          <w:numId w:val="13"/>
        </w:numPr>
        <w:spacing w:after="0" w:line="240" w:lineRule="auto"/>
        <w:rPr>
          <w:rFonts w:ascii="Trebuchet MS" w:hAnsi="Trebuchet MS" w:cs="Arial"/>
          <w:sz w:val="24"/>
          <w:szCs w:val="24"/>
        </w:rPr>
      </w:pPr>
      <w:r w:rsidRPr="00E57509">
        <w:rPr>
          <w:rFonts w:ascii="Trebuchet MS" w:eastAsia="Arial" w:hAnsi="Trebuchet MS" w:cs="Arial"/>
          <w:color w:val="1A2949"/>
          <w:spacing w:val="2"/>
          <w:sz w:val="24"/>
          <w:szCs w:val="24"/>
        </w:rPr>
        <w:t xml:space="preserve">Complete a parent and pupil </w:t>
      </w:r>
      <w:proofErr w:type="gramStart"/>
      <w:r w:rsidRPr="00E57509">
        <w:rPr>
          <w:rFonts w:ascii="Trebuchet MS" w:eastAsia="Arial" w:hAnsi="Trebuchet MS" w:cs="Arial"/>
          <w:color w:val="1A2949"/>
          <w:spacing w:val="2"/>
          <w:sz w:val="24"/>
          <w:szCs w:val="24"/>
        </w:rPr>
        <w:t>voice</w:t>
      </w:r>
      <w:proofErr w:type="gramEnd"/>
    </w:p>
    <w:p w14:paraId="7B7844FB" w14:textId="6951BA8A" w:rsidR="000B5F79" w:rsidRPr="00E57509" w:rsidRDefault="000B5F79" w:rsidP="000B5F79">
      <w:pPr>
        <w:pStyle w:val="ListParagraph"/>
        <w:numPr>
          <w:ilvl w:val="0"/>
          <w:numId w:val="13"/>
        </w:numPr>
        <w:spacing w:after="0" w:line="240" w:lineRule="auto"/>
        <w:rPr>
          <w:rFonts w:ascii="Trebuchet MS" w:hAnsi="Trebuchet MS" w:cs="Arial"/>
          <w:sz w:val="24"/>
          <w:szCs w:val="24"/>
        </w:rPr>
      </w:pPr>
      <w:r w:rsidRPr="00E57509">
        <w:rPr>
          <w:rFonts w:ascii="Trebuchet MS" w:hAnsi="Trebuchet MS" w:cs="Arial"/>
          <w:sz w:val="24"/>
          <w:szCs w:val="24"/>
        </w:rPr>
        <w:t xml:space="preserve">SENCO assessment if SEND identified and strategies - </w:t>
      </w:r>
      <w:hyperlink r:id="rId38" w:history="1">
        <w:r w:rsidRPr="00E57509">
          <w:rPr>
            <w:rFonts w:ascii="Trebuchet MS" w:hAnsi="Trebuchet MS" w:cs="Arial"/>
            <w:color w:val="0000FF"/>
            <w:sz w:val="24"/>
            <w:szCs w:val="24"/>
            <w:u w:val="single"/>
          </w:rPr>
          <w:t>ESCC Matrix (eastsussexmatrix.co.uk)</w:t>
        </w:r>
      </w:hyperlink>
    </w:p>
    <w:p w14:paraId="5426CA01" w14:textId="19E1D392" w:rsidR="002F737C" w:rsidRPr="00FA70CE" w:rsidRDefault="000B5F79" w:rsidP="003303BB">
      <w:pPr>
        <w:pStyle w:val="ListParagraph"/>
        <w:numPr>
          <w:ilvl w:val="0"/>
          <w:numId w:val="13"/>
        </w:numPr>
        <w:spacing w:after="0" w:line="240" w:lineRule="auto"/>
        <w:rPr>
          <w:rFonts w:ascii="Trebuchet MS" w:hAnsi="Trebuchet MS" w:cs="Arial"/>
          <w:sz w:val="24"/>
          <w:szCs w:val="24"/>
        </w:rPr>
      </w:pPr>
      <w:r w:rsidRPr="00FA70CE">
        <w:rPr>
          <w:rFonts w:ascii="Trebuchet MS" w:hAnsi="Trebuchet MS" w:cs="Arial"/>
          <w:sz w:val="24"/>
          <w:szCs w:val="24"/>
        </w:rPr>
        <w:t>Use the resources available to support children with anxiety/mental health needs</w:t>
      </w:r>
      <w:r w:rsidR="006A284E" w:rsidRPr="00FA70CE">
        <w:rPr>
          <w:rFonts w:ascii="Trebuchet MS" w:hAnsi="Trebuchet MS" w:cs="Arial"/>
          <w:sz w:val="24"/>
          <w:szCs w:val="24"/>
        </w:rPr>
        <w:t>, particularly the anxiety and EBSA toolkit</w:t>
      </w:r>
      <w:r w:rsidR="002F737C" w:rsidRPr="00FA70CE">
        <w:rPr>
          <w:rFonts w:ascii="Trebuchet MS" w:hAnsi="Trebuchet MS" w:cs="Arial"/>
          <w:sz w:val="24"/>
          <w:szCs w:val="24"/>
        </w:rPr>
        <w:t>s</w:t>
      </w:r>
      <w:r w:rsidRPr="00FA70CE">
        <w:rPr>
          <w:rFonts w:ascii="Trebuchet MS" w:hAnsi="Trebuchet MS" w:cs="Arial"/>
          <w:sz w:val="24"/>
          <w:szCs w:val="24"/>
        </w:rPr>
        <w:t xml:space="preserve"> - </w:t>
      </w:r>
      <w:hyperlink r:id="rId39" w:history="1">
        <w:proofErr w:type="spellStart"/>
        <w:r w:rsidR="00FA70CE" w:rsidRPr="00FA70CE">
          <w:rPr>
            <w:rStyle w:val="Hyperlink"/>
            <w:rFonts w:ascii="Trebuchet MS" w:hAnsi="Trebuchet MS" w:cs="Arial"/>
            <w:sz w:val="24"/>
            <w:szCs w:val="24"/>
          </w:rPr>
          <w:t>czone</w:t>
        </w:r>
        <w:proofErr w:type="spellEnd"/>
        <w:r w:rsidR="00FA70CE" w:rsidRPr="00FA70CE">
          <w:rPr>
            <w:rStyle w:val="Hyperlink"/>
            <w:rFonts w:ascii="Trebuchet MS" w:hAnsi="Trebuchet MS" w:cs="Arial"/>
            <w:sz w:val="24"/>
            <w:szCs w:val="24"/>
          </w:rPr>
          <w:t xml:space="preserve"> mental health tool kits</w:t>
        </w:r>
      </w:hyperlink>
    </w:p>
    <w:p w14:paraId="43A6FA82" w14:textId="06F947F9" w:rsidR="00995ACA" w:rsidRPr="00E57509" w:rsidRDefault="00995ACA" w:rsidP="005E658A">
      <w:pPr>
        <w:spacing w:after="0" w:line="240" w:lineRule="auto"/>
        <w:rPr>
          <w:rFonts w:ascii="Trebuchet MS" w:hAnsi="Trebuchet MS" w:cs="Arial"/>
          <w:sz w:val="24"/>
          <w:szCs w:val="24"/>
          <w:u w:val="single"/>
        </w:rPr>
      </w:pPr>
      <w:r w:rsidRPr="00E57509">
        <w:rPr>
          <w:rFonts w:ascii="Trebuchet MS" w:hAnsi="Trebuchet MS" w:cs="Arial"/>
          <w:sz w:val="24"/>
          <w:szCs w:val="24"/>
          <w:u w:val="single"/>
        </w:rPr>
        <w:t xml:space="preserve">TLP E-learning Provision </w:t>
      </w:r>
    </w:p>
    <w:p w14:paraId="605F1E25" w14:textId="0B1BFBA3" w:rsidR="005E658A" w:rsidRPr="00E57509" w:rsidRDefault="005E658A" w:rsidP="005E658A">
      <w:pPr>
        <w:spacing w:after="0" w:line="240" w:lineRule="auto"/>
        <w:rPr>
          <w:rFonts w:ascii="Trebuchet MS" w:hAnsi="Trebuchet MS" w:cs="Arial"/>
          <w:sz w:val="24"/>
          <w:szCs w:val="24"/>
        </w:rPr>
      </w:pPr>
      <w:r w:rsidRPr="00E57509">
        <w:rPr>
          <w:rFonts w:ascii="Trebuchet MS" w:hAnsi="Trebuchet MS" w:cs="Arial"/>
          <w:sz w:val="24"/>
          <w:szCs w:val="24"/>
        </w:rPr>
        <w:t xml:space="preserve">The school can purchase TLP e-learning seats for children who do not meet TLP criteria by </w:t>
      </w:r>
      <w:r w:rsidR="002F737C">
        <w:rPr>
          <w:rFonts w:ascii="Trebuchet MS" w:hAnsi="Trebuchet MS" w:cs="Arial"/>
          <w:sz w:val="24"/>
          <w:szCs w:val="24"/>
        </w:rPr>
        <w:t xml:space="preserve">purchasing it via  </w:t>
      </w:r>
      <w:hyperlink r:id="rId40" w:history="1">
        <w:r w:rsidR="002F737C" w:rsidRPr="00E57509">
          <w:rPr>
            <w:rFonts w:ascii="Trebuchet MS" w:hAnsi="Trebuchet MS" w:cs="Arial"/>
            <w:color w:val="0000FF"/>
            <w:sz w:val="24"/>
            <w:szCs w:val="24"/>
            <w:u w:val="single"/>
          </w:rPr>
          <w:t xml:space="preserve">East Sussex | Services 2 Schools </w:t>
        </w:r>
        <w:proofErr w:type="spellStart"/>
        <w:r w:rsidR="002F737C" w:rsidRPr="00E57509">
          <w:rPr>
            <w:rFonts w:ascii="Trebuchet MS" w:hAnsi="Trebuchet MS" w:cs="Arial"/>
            <w:color w:val="0000FF"/>
            <w:sz w:val="24"/>
            <w:szCs w:val="24"/>
            <w:u w:val="single"/>
          </w:rPr>
          <w:t>Webshop</w:t>
        </w:r>
        <w:proofErr w:type="spellEnd"/>
      </w:hyperlink>
      <w:r w:rsidR="002F737C">
        <w:rPr>
          <w:rFonts w:ascii="Trebuchet MS" w:hAnsi="Trebuchet MS" w:cs="Arial"/>
          <w:sz w:val="24"/>
          <w:szCs w:val="24"/>
        </w:rPr>
        <w:t xml:space="preserve"> </w:t>
      </w:r>
      <w:r w:rsidRPr="00E57509">
        <w:rPr>
          <w:rFonts w:ascii="Trebuchet MS" w:hAnsi="Trebuchet MS" w:cs="Arial"/>
          <w:sz w:val="24"/>
          <w:szCs w:val="24"/>
        </w:rPr>
        <w:t>.  These include the following elements:</w:t>
      </w:r>
    </w:p>
    <w:p w14:paraId="1A3D6A59" w14:textId="40F547B0" w:rsidR="005E658A" w:rsidRPr="00E57509" w:rsidRDefault="005E658A"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 xml:space="preserve">For children in key stage 3 and 4  </w:t>
      </w:r>
    </w:p>
    <w:p w14:paraId="1CCBF079" w14:textId="71D4E21F" w:rsidR="005E658A" w:rsidRPr="00E57509" w:rsidRDefault="005E658A"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In all core subjects and PSHE</w:t>
      </w:r>
    </w:p>
    <w:p w14:paraId="0EF3C5B0" w14:textId="3E96068C" w:rsidR="005E658A" w:rsidRPr="00E57509" w:rsidRDefault="005E658A"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In three ability sets</w:t>
      </w:r>
    </w:p>
    <w:p w14:paraId="1C85F73D" w14:textId="7F3010B2" w:rsidR="005E658A" w:rsidRPr="00E57509" w:rsidRDefault="005E658A"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Small groups</w:t>
      </w:r>
    </w:p>
    <w:p w14:paraId="71FD81BC" w14:textId="3D614D85" w:rsidR="00D4249B" w:rsidRPr="00E57509" w:rsidRDefault="00D4249B"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 xml:space="preserve">Can be accessed in school, hospital, home </w:t>
      </w:r>
      <w:proofErr w:type="gramStart"/>
      <w:r w:rsidRPr="00E57509">
        <w:rPr>
          <w:rFonts w:ascii="Trebuchet MS" w:hAnsi="Trebuchet MS" w:cs="Arial"/>
          <w:sz w:val="24"/>
          <w:szCs w:val="24"/>
        </w:rPr>
        <w:t>etc</w:t>
      </w:r>
      <w:proofErr w:type="gramEnd"/>
    </w:p>
    <w:p w14:paraId="4DB37335" w14:textId="7AD89433" w:rsidR="005E658A" w:rsidRPr="00E57509" w:rsidRDefault="005E658A"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Live lessons</w:t>
      </w:r>
    </w:p>
    <w:p w14:paraId="61BA54B9" w14:textId="064D703C" w:rsidR="005E658A" w:rsidRPr="00E57509" w:rsidRDefault="005E658A" w:rsidP="005E658A">
      <w:pPr>
        <w:pStyle w:val="ListParagraph"/>
        <w:numPr>
          <w:ilvl w:val="0"/>
          <w:numId w:val="29"/>
        </w:numPr>
        <w:spacing w:after="0" w:line="240" w:lineRule="auto"/>
        <w:rPr>
          <w:rFonts w:ascii="Trebuchet MS" w:hAnsi="Trebuchet MS" w:cs="Arial"/>
          <w:sz w:val="24"/>
          <w:szCs w:val="24"/>
        </w:rPr>
      </w:pPr>
      <w:r w:rsidRPr="00E57509">
        <w:rPr>
          <w:rFonts w:ascii="Trebuchet MS" w:hAnsi="Trebuchet MS" w:cs="Arial"/>
          <w:sz w:val="24"/>
          <w:szCs w:val="24"/>
        </w:rPr>
        <w:t xml:space="preserve">Three student reports a </w:t>
      </w:r>
      <w:proofErr w:type="gramStart"/>
      <w:r w:rsidRPr="00E57509">
        <w:rPr>
          <w:rFonts w:ascii="Trebuchet MS" w:hAnsi="Trebuchet MS" w:cs="Arial"/>
          <w:sz w:val="24"/>
          <w:szCs w:val="24"/>
        </w:rPr>
        <w:t>year</w:t>
      </w:r>
      <w:proofErr w:type="gramEnd"/>
    </w:p>
    <w:p w14:paraId="63D75548" w14:textId="18ED3579" w:rsidR="005E658A" w:rsidRPr="00E57509" w:rsidRDefault="005E658A" w:rsidP="00874A46">
      <w:pPr>
        <w:pStyle w:val="ListParagraph"/>
        <w:numPr>
          <w:ilvl w:val="0"/>
          <w:numId w:val="29"/>
        </w:numPr>
        <w:spacing w:after="240" w:line="240" w:lineRule="auto"/>
        <w:ind w:left="714" w:hanging="357"/>
        <w:rPr>
          <w:rFonts w:ascii="Trebuchet MS" w:hAnsi="Trebuchet MS" w:cs="Arial"/>
          <w:sz w:val="24"/>
          <w:szCs w:val="24"/>
        </w:rPr>
      </w:pPr>
      <w:r w:rsidRPr="00E57509">
        <w:rPr>
          <w:rFonts w:ascii="Trebuchet MS" w:hAnsi="Trebuchet MS" w:cs="Arial"/>
          <w:sz w:val="24"/>
          <w:szCs w:val="24"/>
        </w:rPr>
        <w:t>Competitively priced</w:t>
      </w:r>
    </w:p>
    <w:p w14:paraId="55E5DE15" w14:textId="22DAA23E" w:rsidR="005E658A" w:rsidRPr="00E57509" w:rsidRDefault="00BB01E3" w:rsidP="00874A46">
      <w:pPr>
        <w:spacing w:after="240" w:line="240" w:lineRule="auto"/>
        <w:rPr>
          <w:rFonts w:ascii="Trebuchet MS" w:hAnsi="Trebuchet MS" w:cs="Arial"/>
          <w:sz w:val="24"/>
          <w:szCs w:val="24"/>
          <w:u w:val="single"/>
        </w:rPr>
      </w:pPr>
      <w:r w:rsidRPr="00E57509">
        <w:rPr>
          <w:rFonts w:ascii="Trebuchet MS" w:hAnsi="Trebuchet MS" w:cs="Arial"/>
          <w:sz w:val="24"/>
          <w:szCs w:val="24"/>
          <w:u w:val="single"/>
        </w:rPr>
        <w:t>TLP Criteria</w:t>
      </w:r>
    </w:p>
    <w:p w14:paraId="5AEA3D25" w14:textId="70AF95A9" w:rsidR="00B34A11" w:rsidRPr="00E57509" w:rsidRDefault="00B34A11" w:rsidP="00874A46">
      <w:pPr>
        <w:spacing w:after="240" w:line="240" w:lineRule="auto"/>
        <w:rPr>
          <w:rFonts w:ascii="Trebuchet MS" w:eastAsia="Tahoma" w:hAnsi="Trebuchet MS" w:cs="Arial"/>
          <w:sz w:val="24"/>
          <w:szCs w:val="24"/>
        </w:rPr>
      </w:pPr>
      <w:r w:rsidRPr="00E57509">
        <w:rPr>
          <w:rFonts w:ascii="Trebuchet MS" w:eastAsia="Tahoma" w:hAnsi="Trebuchet MS" w:cs="Arial"/>
          <w:sz w:val="24"/>
          <w:szCs w:val="24"/>
        </w:rPr>
        <w:t xml:space="preserve">Schools can access </w:t>
      </w:r>
      <w:r w:rsidR="000B5F79" w:rsidRPr="00E57509">
        <w:rPr>
          <w:rFonts w:ascii="Trebuchet MS" w:eastAsia="Tahoma" w:hAnsi="Trebuchet MS" w:cs="Arial"/>
          <w:sz w:val="24"/>
          <w:szCs w:val="24"/>
        </w:rPr>
        <w:t xml:space="preserve">interim packages of education </w:t>
      </w:r>
      <w:r w:rsidRPr="00E57509">
        <w:rPr>
          <w:rFonts w:ascii="Trebuchet MS" w:eastAsia="Tahoma" w:hAnsi="Trebuchet MS" w:cs="Arial"/>
          <w:sz w:val="24"/>
          <w:szCs w:val="24"/>
        </w:rPr>
        <w:t>for a child who cannot attend school because of health needs where they will be away from school for 15 days or more, whether consecutive or cumulative</w:t>
      </w:r>
      <w:r w:rsidR="008F3CCF">
        <w:rPr>
          <w:rFonts w:ascii="Trebuchet MS" w:eastAsia="Tahoma" w:hAnsi="Trebuchet MS" w:cs="Arial"/>
          <w:sz w:val="24"/>
          <w:szCs w:val="24"/>
        </w:rPr>
        <w:t>, when recorded as medical absence.</w:t>
      </w:r>
      <w:r w:rsidRPr="00E57509">
        <w:rPr>
          <w:rFonts w:ascii="Trebuchet MS" w:eastAsia="Tahoma" w:hAnsi="Trebuchet MS" w:cs="Arial"/>
          <w:sz w:val="24"/>
          <w:szCs w:val="24"/>
        </w:rPr>
        <w:t xml:space="preserve"> To access this service, schools need to make </w:t>
      </w:r>
      <w:r w:rsidR="001A04F0" w:rsidRPr="00E57509">
        <w:rPr>
          <w:rFonts w:ascii="Trebuchet MS" w:eastAsia="Tahoma" w:hAnsi="Trebuchet MS" w:cs="Arial"/>
          <w:sz w:val="24"/>
          <w:szCs w:val="24"/>
        </w:rPr>
        <w:t>an</w:t>
      </w:r>
      <w:r w:rsidR="009509AA">
        <w:rPr>
          <w:rFonts w:ascii="Trebuchet MS" w:eastAsia="Tahoma" w:hAnsi="Trebuchet MS" w:cs="Arial"/>
          <w:sz w:val="24"/>
          <w:szCs w:val="24"/>
        </w:rPr>
        <w:t xml:space="preserve"> Education Division </w:t>
      </w:r>
      <w:r w:rsidR="001A04F0" w:rsidRPr="00E57509">
        <w:rPr>
          <w:rFonts w:ascii="Trebuchet MS" w:eastAsia="Tahoma" w:hAnsi="Trebuchet MS" w:cs="Arial"/>
          <w:sz w:val="24"/>
          <w:szCs w:val="24"/>
        </w:rPr>
        <w:t>Front Door referral</w:t>
      </w:r>
      <w:r w:rsidRPr="00E57509">
        <w:rPr>
          <w:rFonts w:ascii="Trebuchet MS" w:eastAsia="Tahoma" w:hAnsi="Trebuchet MS" w:cs="Arial"/>
          <w:sz w:val="24"/>
          <w:szCs w:val="24"/>
        </w:rPr>
        <w:t xml:space="preserve"> (see 1</w:t>
      </w:r>
      <w:r w:rsidR="00D4249B" w:rsidRPr="00E57509">
        <w:rPr>
          <w:rFonts w:ascii="Trebuchet MS" w:eastAsia="Tahoma" w:hAnsi="Trebuchet MS" w:cs="Arial"/>
          <w:sz w:val="24"/>
          <w:szCs w:val="24"/>
        </w:rPr>
        <w:t>1</w:t>
      </w:r>
      <w:r w:rsidRPr="00E57509">
        <w:rPr>
          <w:rFonts w:ascii="Trebuchet MS" w:eastAsia="Tahoma" w:hAnsi="Trebuchet MS" w:cs="Arial"/>
          <w:sz w:val="24"/>
          <w:szCs w:val="24"/>
        </w:rPr>
        <w:t>.</w:t>
      </w:r>
      <w:r w:rsidR="00D4249B" w:rsidRPr="00E57509">
        <w:rPr>
          <w:rFonts w:ascii="Trebuchet MS" w:eastAsia="Tahoma" w:hAnsi="Trebuchet MS" w:cs="Arial"/>
          <w:sz w:val="24"/>
          <w:szCs w:val="24"/>
        </w:rPr>
        <w:t>12</w:t>
      </w:r>
      <w:r w:rsidRPr="00E57509">
        <w:rPr>
          <w:rFonts w:ascii="Trebuchet MS" w:eastAsia="Tahoma" w:hAnsi="Trebuchet MS" w:cs="Arial"/>
          <w:sz w:val="24"/>
          <w:szCs w:val="24"/>
        </w:rPr>
        <w:t xml:space="preserve">). During the </w:t>
      </w:r>
      <w:r w:rsidR="00994A48" w:rsidRPr="00E57509">
        <w:rPr>
          <w:rFonts w:ascii="Trebuchet MS" w:eastAsia="Tahoma" w:hAnsi="Trebuchet MS" w:cs="Arial"/>
          <w:sz w:val="24"/>
          <w:szCs w:val="24"/>
        </w:rPr>
        <w:t>time</w:t>
      </w:r>
      <w:r w:rsidRPr="00E57509">
        <w:rPr>
          <w:rFonts w:ascii="Trebuchet MS" w:eastAsia="Tahoma" w:hAnsi="Trebuchet MS" w:cs="Arial"/>
          <w:sz w:val="24"/>
          <w:szCs w:val="24"/>
        </w:rPr>
        <w:t xml:space="preserve"> between completing the online referral form and provision beginning, schools must continue to provide work and carry out any necessary welfare checks. If a school or parent/carer has any queries around planning and/or provision, they must contact the</w:t>
      </w:r>
      <w:r w:rsidR="00431983" w:rsidRPr="00E57509">
        <w:rPr>
          <w:rFonts w:ascii="Trebuchet MS" w:eastAsia="Tahoma" w:hAnsi="Trebuchet MS" w:cs="Arial"/>
          <w:sz w:val="24"/>
          <w:szCs w:val="24"/>
        </w:rPr>
        <w:t xml:space="preserve"> Teaching and Learning Provision.</w:t>
      </w:r>
      <w:r w:rsidRPr="00E57509">
        <w:rPr>
          <w:rFonts w:ascii="Trebuchet MS" w:eastAsia="Tahoma" w:hAnsi="Trebuchet MS" w:cs="Arial"/>
          <w:sz w:val="24"/>
          <w:szCs w:val="24"/>
        </w:rPr>
        <w:t xml:space="preserve"> </w:t>
      </w:r>
    </w:p>
    <w:p w14:paraId="0001EE78" w14:textId="70BA11D4" w:rsidR="00B34A11" w:rsidRPr="00E57509" w:rsidRDefault="00B34A11" w:rsidP="00874A46">
      <w:pPr>
        <w:spacing w:after="240" w:line="240" w:lineRule="auto"/>
        <w:rPr>
          <w:rFonts w:ascii="Trebuchet MS" w:eastAsia="Tahoma" w:hAnsi="Trebuchet MS" w:cs="Arial"/>
          <w:sz w:val="24"/>
          <w:szCs w:val="24"/>
        </w:rPr>
      </w:pPr>
      <w:r w:rsidRPr="00E57509">
        <w:rPr>
          <w:rFonts w:ascii="Trebuchet MS" w:eastAsia="Tahoma" w:hAnsi="Trebuchet MS" w:cs="Arial"/>
          <w:sz w:val="24"/>
          <w:szCs w:val="24"/>
        </w:rPr>
        <w:t xml:space="preserve">Prior to making a </w:t>
      </w:r>
      <w:r w:rsidR="001A04F0" w:rsidRPr="00E57509">
        <w:rPr>
          <w:rFonts w:ascii="Trebuchet MS" w:eastAsia="Tahoma" w:hAnsi="Trebuchet MS" w:cs="Arial"/>
          <w:sz w:val="24"/>
          <w:szCs w:val="24"/>
        </w:rPr>
        <w:t xml:space="preserve">Front Door </w:t>
      </w:r>
      <w:r w:rsidRPr="00E57509">
        <w:rPr>
          <w:rFonts w:ascii="Trebuchet MS" w:eastAsia="Tahoma" w:hAnsi="Trebuchet MS" w:cs="Arial"/>
          <w:sz w:val="24"/>
          <w:szCs w:val="24"/>
        </w:rPr>
        <w:t>referral</w:t>
      </w:r>
      <w:r w:rsidR="001A04F0" w:rsidRPr="00E57509">
        <w:rPr>
          <w:rFonts w:ascii="Trebuchet MS" w:eastAsia="Tahoma" w:hAnsi="Trebuchet MS" w:cs="Arial"/>
          <w:sz w:val="24"/>
          <w:szCs w:val="24"/>
        </w:rPr>
        <w:t xml:space="preserve"> for a medical need</w:t>
      </w:r>
      <w:r w:rsidRPr="00E57509">
        <w:rPr>
          <w:rFonts w:ascii="Trebuchet MS" w:eastAsia="Tahoma" w:hAnsi="Trebuchet MS" w:cs="Arial"/>
          <w:sz w:val="24"/>
          <w:szCs w:val="24"/>
        </w:rPr>
        <w:t xml:space="preserve">, schools </w:t>
      </w:r>
      <w:r w:rsidR="00FA70CE">
        <w:rPr>
          <w:rFonts w:ascii="Trebuchet MS" w:eastAsia="Tahoma" w:hAnsi="Trebuchet MS" w:cs="Arial"/>
          <w:sz w:val="24"/>
          <w:szCs w:val="24"/>
        </w:rPr>
        <w:t>are encouraged to speak to a TLP manager</w:t>
      </w:r>
      <w:r w:rsidRPr="00E57509">
        <w:rPr>
          <w:rFonts w:ascii="Trebuchet MS" w:eastAsia="Tahoma" w:hAnsi="Trebuchet MS" w:cs="Arial"/>
          <w:sz w:val="24"/>
          <w:szCs w:val="24"/>
        </w:rPr>
        <w:t xml:space="preserve"> by calling </w:t>
      </w:r>
      <w:r w:rsidR="001A04F0" w:rsidRPr="00E57509">
        <w:rPr>
          <w:rFonts w:ascii="Trebuchet MS" w:eastAsia="Tahoma" w:hAnsi="Trebuchet MS" w:cs="Arial"/>
          <w:sz w:val="24"/>
          <w:szCs w:val="24"/>
        </w:rPr>
        <w:t>the Teaching and Learning Provision r</w:t>
      </w:r>
      <w:r w:rsidRPr="00E57509">
        <w:rPr>
          <w:rFonts w:ascii="Trebuchet MS" w:eastAsia="Tahoma" w:hAnsi="Trebuchet MS" w:cs="Arial"/>
          <w:sz w:val="24"/>
          <w:szCs w:val="24"/>
        </w:rPr>
        <w:t xml:space="preserve">. Schools must seek consent from the parent/carer prior to calling </w:t>
      </w:r>
      <w:r w:rsidR="001A04F0" w:rsidRPr="00E57509">
        <w:rPr>
          <w:rFonts w:ascii="Trebuchet MS" w:eastAsia="Tahoma" w:hAnsi="Trebuchet MS" w:cs="Arial"/>
          <w:sz w:val="24"/>
          <w:szCs w:val="24"/>
        </w:rPr>
        <w:t>TLP</w:t>
      </w:r>
      <w:r w:rsidRPr="00E57509">
        <w:rPr>
          <w:rFonts w:ascii="Trebuchet MS" w:eastAsia="Tahoma" w:hAnsi="Trebuchet MS" w:cs="Arial"/>
          <w:sz w:val="24"/>
          <w:szCs w:val="24"/>
        </w:rPr>
        <w:t xml:space="preserve">. </w:t>
      </w:r>
      <w:r w:rsidR="001A04F0" w:rsidRPr="00E57509">
        <w:rPr>
          <w:rFonts w:ascii="Trebuchet MS" w:eastAsia="Tahoma" w:hAnsi="Trebuchet MS" w:cs="Arial"/>
          <w:sz w:val="24"/>
          <w:szCs w:val="24"/>
        </w:rPr>
        <w:t>The School Health Team</w:t>
      </w:r>
      <w:r w:rsidRPr="00E57509">
        <w:rPr>
          <w:rFonts w:ascii="Trebuchet MS" w:eastAsia="Tahoma" w:hAnsi="Trebuchet MS" w:cs="Arial"/>
          <w:b/>
          <w:bCs/>
          <w:sz w:val="24"/>
          <w:szCs w:val="24"/>
        </w:rPr>
        <w:t xml:space="preserve"> </w:t>
      </w:r>
      <w:r w:rsidRPr="00E57509">
        <w:rPr>
          <w:rFonts w:ascii="Trebuchet MS" w:eastAsia="Tahoma" w:hAnsi="Trebuchet MS" w:cs="Arial"/>
          <w:sz w:val="24"/>
          <w:szCs w:val="24"/>
        </w:rPr>
        <w:t>should be contacted in the early stages of an attendance issue where health needs are cited. Schools are advised not to wait until 15 days of absence have passed.</w:t>
      </w:r>
    </w:p>
    <w:p w14:paraId="04886849" w14:textId="31BE2490" w:rsidR="00B34A11" w:rsidRPr="00E57509" w:rsidRDefault="001A04F0" w:rsidP="00874A46">
      <w:pPr>
        <w:spacing w:after="240" w:line="240" w:lineRule="auto"/>
        <w:rPr>
          <w:rFonts w:ascii="Trebuchet MS" w:eastAsia="Tahoma" w:hAnsi="Trebuchet MS" w:cs="Arial"/>
          <w:sz w:val="24"/>
          <w:szCs w:val="24"/>
        </w:rPr>
      </w:pPr>
      <w:r w:rsidRPr="00E57509">
        <w:rPr>
          <w:rFonts w:ascii="Trebuchet MS" w:eastAsia="Tahoma" w:hAnsi="Trebuchet MS" w:cs="Arial"/>
          <w:sz w:val="24"/>
          <w:szCs w:val="24"/>
        </w:rPr>
        <w:lastRenderedPageBreak/>
        <w:t>East Sussex</w:t>
      </w:r>
      <w:r w:rsidR="00B34A11" w:rsidRPr="00E57509">
        <w:rPr>
          <w:rFonts w:ascii="Trebuchet MS" w:eastAsia="Tahoma" w:hAnsi="Trebuchet MS" w:cs="Arial"/>
          <w:sz w:val="24"/>
          <w:szCs w:val="24"/>
        </w:rPr>
        <w:t xml:space="preserve"> County Council </w:t>
      </w:r>
      <w:r w:rsidRPr="00E57509">
        <w:rPr>
          <w:rFonts w:ascii="Trebuchet MS" w:eastAsia="Tahoma" w:hAnsi="Trebuchet MS" w:cs="Arial"/>
          <w:sz w:val="24"/>
          <w:szCs w:val="24"/>
        </w:rPr>
        <w:t xml:space="preserve">Teaching and Learning Provision provides interim packages of education for </w:t>
      </w:r>
      <w:r w:rsidR="00B34A11" w:rsidRPr="00E57509">
        <w:rPr>
          <w:rFonts w:ascii="Trebuchet MS" w:eastAsia="Tahoma" w:hAnsi="Trebuchet MS" w:cs="Arial"/>
          <w:sz w:val="24"/>
          <w:szCs w:val="24"/>
        </w:rPr>
        <w:t xml:space="preserve">children </w:t>
      </w:r>
      <w:r w:rsidR="00994A48">
        <w:rPr>
          <w:rFonts w:ascii="Trebuchet MS" w:eastAsia="Tahoma" w:hAnsi="Trebuchet MS" w:cs="Arial"/>
          <w:sz w:val="24"/>
          <w:szCs w:val="24"/>
        </w:rPr>
        <w:t>who</w:t>
      </w:r>
      <w:r w:rsidR="00B34A11" w:rsidRPr="00E57509">
        <w:rPr>
          <w:rFonts w:ascii="Trebuchet MS" w:eastAsia="Tahoma" w:hAnsi="Trebuchet MS" w:cs="Arial"/>
          <w:sz w:val="24"/>
          <w:szCs w:val="24"/>
        </w:rPr>
        <w:t xml:space="preserve"> are unable to attend school because of health needs</w:t>
      </w:r>
      <w:r w:rsidR="009B5F7A" w:rsidRPr="00E57509">
        <w:rPr>
          <w:rFonts w:ascii="Trebuchet MS" w:eastAsia="Tahoma" w:hAnsi="Trebuchet MS" w:cs="Arial"/>
          <w:sz w:val="24"/>
          <w:szCs w:val="24"/>
        </w:rPr>
        <w:t xml:space="preserve"> focusing on school </w:t>
      </w:r>
      <w:r w:rsidR="00995ACA" w:rsidRPr="00E57509">
        <w:rPr>
          <w:rFonts w:ascii="Trebuchet MS" w:eastAsia="Tahoma" w:hAnsi="Trebuchet MS" w:cs="Arial"/>
          <w:sz w:val="24"/>
          <w:szCs w:val="24"/>
        </w:rPr>
        <w:t>reintegration</w:t>
      </w:r>
      <w:r w:rsidR="00B34A11" w:rsidRPr="00E57509">
        <w:rPr>
          <w:rFonts w:ascii="Trebuchet MS" w:eastAsia="Tahoma" w:hAnsi="Trebuchet MS" w:cs="Arial"/>
          <w:sz w:val="24"/>
          <w:szCs w:val="24"/>
        </w:rPr>
        <w:t>. This might consist of a blended package of:</w:t>
      </w:r>
    </w:p>
    <w:p w14:paraId="7A3A1609" w14:textId="2D4ADEE3" w:rsidR="001A04F0" w:rsidRPr="00E57509" w:rsidRDefault="001A04F0" w:rsidP="00B34A11">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An initial pupil and parent voice to inform next steps</w:t>
      </w:r>
      <w:r w:rsidR="00FA70CE">
        <w:rPr>
          <w:rFonts w:ascii="Trebuchet MS" w:eastAsia="Tahoma" w:hAnsi="Trebuchet MS" w:cs="Arial"/>
          <w:sz w:val="24"/>
          <w:szCs w:val="24"/>
        </w:rPr>
        <w:t>.</w:t>
      </w:r>
    </w:p>
    <w:p w14:paraId="6A18F57C" w14:textId="70249F81" w:rsidR="001A04F0" w:rsidRPr="00E57509" w:rsidRDefault="001A04F0" w:rsidP="00B34A11">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 xml:space="preserve">Meeting </w:t>
      </w:r>
      <w:r w:rsidR="00D4249B" w:rsidRPr="00E57509">
        <w:rPr>
          <w:rFonts w:ascii="Trebuchet MS" w:eastAsia="Tahoma" w:hAnsi="Trebuchet MS" w:cs="Arial"/>
          <w:sz w:val="24"/>
          <w:szCs w:val="24"/>
        </w:rPr>
        <w:t>arranged by</w:t>
      </w:r>
      <w:r w:rsidRPr="00E57509">
        <w:rPr>
          <w:rFonts w:ascii="Trebuchet MS" w:eastAsia="Tahoma" w:hAnsi="Trebuchet MS" w:cs="Arial"/>
          <w:sz w:val="24"/>
          <w:szCs w:val="24"/>
        </w:rPr>
        <w:t xml:space="preserve"> school</w:t>
      </w:r>
      <w:r w:rsidR="00D4249B" w:rsidRPr="00E57509">
        <w:rPr>
          <w:rFonts w:ascii="Trebuchet MS" w:eastAsia="Tahoma" w:hAnsi="Trebuchet MS" w:cs="Arial"/>
          <w:sz w:val="24"/>
          <w:szCs w:val="24"/>
        </w:rPr>
        <w:t xml:space="preserve"> with </w:t>
      </w:r>
      <w:r w:rsidRPr="00E57509">
        <w:rPr>
          <w:rFonts w:ascii="Trebuchet MS" w:eastAsia="Tahoma" w:hAnsi="Trebuchet MS" w:cs="Arial"/>
          <w:sz w:val="24"/>
          <w:szCs w:val="24"/>
        </w:rPr>
        <w:t xml:space="preserve">family and all named professionals to devise an Additional Needs Plan or Individual Health Care plan </w:t>
      </w:r>
      <w:r w:rsidR="009B5F7A" w:rsidRPr="00E57509">
        <w:rPr>
          <w:rFonts w:ascii="Trebuchet MS" w:eastAsia="Tahoma" w:hAnsi="Trebuchet MS" w:cs="Arial"/>
          <w:sz w:val="24"/>
          <w:szCs w:val="24"/>
        </w:rPr>
        <w:t xml:space="preserve">which is reviewed termly </w:t>
      </w:r>
      <w:r w:rsidR="00BB01E3" w:rsidRPr="00E57509">
        <w:rPr>
          <w:rFonts w:ascii="Trebuchet MS" w:eastAsia="Tahoma" w:hAnsi="Trebuchet MS" w:cs="Arial"/>
          <w:sz w:val="24"/>
          <w:szCs w:val="24"/>
        </w:rPr>
        <w:t xml:space="preserve">focusing on school reintegration. </w:t>
      </w:r>
    </w:p>
    <w:p w14:paraId="38F946CC" w14:textId="2C558175" w:rsidR="009B5F7A" w:rsidRPr="00E57509" w:rsidRDefault="009B5F7A" w:rsidP="00B34A11">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Advice to the school on developing a further set of school based reasonable adjustments</w:t>
      </w:r>
      <w:r w:rsidR="00FA70CE">
        <w:rPr>
          <w:rFonts w:ascii="Trebuchet MS" w:eastAsia="Tahoma" w:hAnsi="Trebuchet MS" w:cs="Arial"/>
          <w:sz w:val="24"/>
          <w:szCs w:val="24"/>
        </w:rPr>
        <w:t>.</w:t>
      </w:r>
      <w:r w:rsidRPr="00E57509">
        <w:rPr>
          <w:rFonts w:ascii="Trebuchet MS" w:eastAsia="Tahoma" w:hAnsi="Trebuchet MS" w:cs="Arial"/>
          <w:sz w:val="24"/>
          <w:szCs w:val="24"/>
        </w:rPr>
        <w:t xml:space="preserve"> </w:t>
      </w:r>
    </w:p>
    <w:p w14:paraId="28083EB5" w14:textId="67543AEC" w:rsidR="009B5F7A" w:rsidRPr="00E57509" w:rsidRDefault="00995ACA" w:rsidP="00B34A11">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 xml:space="preserve">Time limited number of </w:t>
      </w:r>
      <w:r w:rsidR="009B5F7A" w:rsidRPr="00E57509">
        <w:rPr>
          <w:rFonts w:ascii="Trebuchet MS" w:eastAsia="Tahoma" w:hAnsi="Trebuchet MS" w:cs="Arial"/>
          <w:sz w:val="24"/>
          <w:szCs w:val="24"/>
        </w:rPr>
        <w:t xml:space="preserve">1:1 </w:t>
      </w:r>
      <w:r w:rsidR="00BB01E3" w:rsidRPr="00E57509">
        <w:rPr>
          <w:rFonts w:ascii="Trebuchet MS" w:eastAsia="Tahoma" w:hAnsi="Trebuchet MS" w:cs="Arial"/>
          <w:sz w:val="24"/>
          <w:szCs w:val="24"/>
        </w:rPr>
        <w:t>TLP practitioner</w:t>
      </w:r>
      <w:r w:rsidR="009B5F7A" w:rsidRPr="00E57509">
        <w:rPr>
          <w:rFonts w:ascii="Trebuchet MS" w:eastAsia="Tahoma" w:hAnsi="Trebuchet MS" w:cs="Arial"/>
          <w:sz w:val="24"/>
          <w:szCs w:val="24"/>
        </w:rPr>
        <w:t xml:space="preserve"> </w:t>
      </w:r>
      <w:r w:rsidRPr="00E57509">
        <w:rPr>
          <w:rFonts w:ascii="Trebuchet MS" w:eastAsia="Tahoma" w:hAnsi="Trebuchet MS" w:cs="Arial"/>
          <w:sz w:val="24"/>
          <w:szCs w:val="24"/>
        </w:rPr>
        <w:t>session</w:t>
      </w:r>
      <w:r w:rsidR="00BB01E3" w:rsidRPr="00E57509">
        <w:rPr>
          <w:rFonts w:ascii="Trebuchet MS" w:eastAsia="Tahoma" w:hAnsi="Trebuchet MS" w:cs="Arial"/>
          <w:sz w:val="24"/>
          <w:szCs w:val="24"/>
        </w:rPr>
        <w:t>s</w:t>
      </w:r>
      <w:r w:rsidR="009B5F7A" w:rsidRPr="00E57509">
        <w:rPr>
          <w:rFonts w:ascii="Trebuchet MS" w:eastAsia="Tahoma" w:hAnsi="Trebuchet MS" w:cs="Arial"/>
          <w:sz w:val="24"/>
          <w:szCs w:val="24"/>
        </w:rPr>
        <w:t xml:space="preserve"> to aid transition into education</w:t>
      </w:r>
      <w:r w:rsidR="00FA70CE">
        <w:rPr>
          <w:rFonts w:ascii="Trebuchet MS" w:eastAsia="Tahoma" w:hAnsi="Trebuchet MS" w:cs="Arial"/>
          <w:sz w:val="24"/>
          <w:szCs w:val="24"/>
        </w:rPr>
        <w:t>.</w:t>
      </w:r>
    </w:p>
    <w:p w14:paraId="769EE718" w14:textId="25654C46" w:rsidR="009B5F7A" w:rsidRPr="00E57509" w:rsidRDefault="009B5F7A" w:rsidP="00B34A11">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Packages of live e-learning groups in the core subjects</w:t>
      </w:r>
      <w:r w:rsidR="00FA70CE">
        <w:rPr>
          <w:rFonts w:ascii="Trebuchet MS" w:eastAsia="Tahoma" w:hAnsi="Trebuchet MS" w:cs="Arial"/>
          <w:sz w:val="24"/>
          <w:szCs w:val="24"/>
        </w:rPr>
        <w:t>.</w:t>
      </w:r>
    </w:p>
    <w:p w14:paraId="30597711" w14:textId="7D0A3BCC" w:rsidR="00B34A11" w:rsidRPr="00E57509" w:rsidRDefault="009B5F7A" w:rsidP="00F730FC">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 xml:space="preserve">A place at one of the three TLP centres which are located at </w:t>
      </w:r>
      <w:proofErr w:type="spellStart"/>
      <w:r w:rsidRPr="00E57509">
        <w:rPr>
          <w:rFonts w:ascii="Trebuchet MS" w:eastAsia="Tahoma" w:hAnsi="Trebuchet MS" w:cs="Arial"/>
          <w:sz w:val="24"/>
          <w:szCs w:val="24"/>
        </w:rPr>
        <w:t>Ringmer</w:t>
      </w:r>
      <w:proofErr w:type="spellEnd"/>
      <w:r w:rsidRPr="00E57509">
        <w:rPr>
          <w:rFonts w:ascii="Trebuchet MS" w:eastAsia="Tahoma" w:hAnsi="Trebuchet MS" w:cs="Arial"/>
          <w:sz w:val="24"/>
          <w:szCs w:val="24"/>
        </w:rPr>
        <w:t xml:space="preserve">, Eastbourne and Battle to attend group sessions as a part of a steppingstone programme back to school.  This is primarily for children in Key Stage 4 where there is clear consultant led medical evidence that a child is too sick to attend school on a part-time basis.  Some individual sessions for KS3 students are available </w:t>
      </w:r>
      <w:r w:rsidR="0000174C" w:rsidRPr="00E57509">
        <w:rPr>
          <w:rFonts w:ascii="Trebuchet MS" w:eastAsia="Tahoma" w:hAnsi="Trebuchet MS" w:cs="Arial"/>
          <w:sz w:val="24"/>
          <w:szCs w:val="24"/>
        </w:rPr>
        <w:t xml:space="preserve">where </w:t>
      </w:r>
      <w:r w:rsidRPr="00E57509">
        <w:rPr>
          <w:rFonts w:ascii="Trebuchet MS" w:eastAsia="Tahoma" w:hAnsi="Trebuchet MS" w:cs="Arial"/>
          <w:sz w:val="24"/>
          <w:szCs w:val="24"/>
        </w:rPr>
        <w:t xml:space="preserve">medical professionals have </w:t>
      </w:r>
      <w:proofErr w:type="gramStart"/>
      <w:r w:rsidRPr="00E57509">
        <w:rPr>
          <w:rFonts w:ascii="Trebuchet MS" w:eastAsia="Tahoma" w:hAnsi="Trebuchet MS" w:cs="Arial"/>
          <w:sz w:val="24"/>
          <w:szCs w:val="24"/>
        </w:rPr>
        <w:t>cited</w:t>
      </w:r>
      <w:proofErr w:type="gramEnd"/>
      <w:r w:rsidRPr="00E57509">
        <w:rPr>
          <w:rFonts w:ascii="Trebuchet MS" w:eastAsia="Tahoma" w:hAnsi="Trebuchet MS" w:cs="Arial"/>
          <w:sz w:val="24"/>
          <w:szCs w:val="24"/>
        </w:rPr>
        <w:t xml:space="preserve"> they are too sick to return to school on a part time basis.  </w:t>
      </w:r>
    </w:p>
    <w:p w14:paraId="51E64A93" w14:textId="3815B3CF" w:rsidR="009B5F7A" w:rsidRPr="00E57509" w:rsidRDefault="00995ACA" w:rsidP="00F730FC">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 xml:space="preserve">Time limited </w:t>
      </w:r>
      <w:r w:rsidR="009B5F7A" w:rsidRPr="00E57509">
        <w:rPr>
          <w:rFonts w:ascii="Trebuchet MS" w:eastAsia="Tahoma" w:hAnsi="Trebuchet MS" w:cs="Arial"/>
          <w:sz w:val="24"/>
          <w:szCs w:val="24"/>
        </w:rPr>
        <w:t>1:1 home based teaching (virtually or in the home) for children where a physical illness is preventing them accessing school</w:t>
      </w:r>
      <w:r w:rsidRPr="00E57509">
        <w:rPr>
          <w:rFonts w:ascii="Trebuchet MS" w:eastAsia="Tahoma" w:hAnsi="Trebuchet MS" w:cs="Arial"/>
          <w:sz w:val="24"/>
          <w:szCs w:val="24"/>
        </w:rPr>
        <w:t>.</w:t>
      </w:r>
    </w:p>
    <w:p w14:paraId="339FEA3C" w14:textId="36C287F3" w:rsidR="00066CAF" w:rsidRPr="00E57509" w:rsidRDefault="00066CAF" w:rsidP="00F730FC">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 xml:space="preserve">Individual reports (sent to school and family) three times a year outlining </w:t>
      </w:r>
      <w:r w:rsidR="00BB01E3" w:rsidRPr="00E57509">
        <w:rPr>
          <w:rFonts w:ascii="Trebuchet MS" w:eastAsia="Tahoma" w:hAnsi="Trebuchet MS" w:cs="Arial"/>
          <w:sz w:val="24"/>
          <w:szCs w:val="24"/>
        </w:rPr>
        <w:t xml:space="preserve">the </w:t>
      </w:r>
      <w:r w:rsidRPr="00E57509">
        <w:rPr>
          <w:rFonts w:ascii="Trebuchet MS" w:eastAsia="Tahoma" w:hAnsi="Trebuchet MS" w:cs="Arial"/>
          <w:sz w:val="24"/>
          <w:szCs w:val="24"/>
        </w:rPr>
        <w:t xml:space="preserve">teaching programme and progress. </w:t>
      </w:r>
    </w:p>
    <w:p w14:paraId="1C6739AD" w14:textId="387197B3" w:rsidR="00D4249B" w:rsidRPr="00E57509" w:rsidRDefault="00D4249B" w:rsidP="00F730FC">
      <w:pPr>
        <w:pStyle w:val="ListParagraph"/>
        <w:numPr>
          <w:ilvl w:val="0"/>
          <w:numId w:val="15"/>
        </w:numPr>
        <w:spacing w:after="0" w:line="240" w:lineRule="auto"/>
        <w:rPr>
          <w:rFonts w:ascii="Trebuchet MS" w:eastAsia="Tahoma" w:hAnsi="Trebuchet MS" w:cs="Arial"/>
          <w:sz w:val="24"/>
          <w:szCs w:val="24"/>
        </w:rPr>
      </w:pPr>
      <w:r w:rsidRPr="00E57509">
        <w:rPr>
          <w:rFonts w:ascii="Trebuchet MS" w:eastAsia="Tahoma" w:hAnsi="Trebuchet MS" w:cs="Arial"/>
          <w:sz w:val="24"/>
          <w:szCs w:val="24"/>
        </w:rPr>
        <w:t xml:space="preserve">Ongoing updated pupil passport to support next steps. </w:t>
      </w:r>
    </w:p>
    <w:p w14:paraId="159011F1" w14:textId="1F9A7E76" w:rsidR="00B34A11" w:rsidRPr="00E57509" w:rsidRDefault="00B34A11" w:rsidP="00874A46">
      <w:pPr>
        <w:spacing w:before="240" w:after="240" w:line="240" w:lineRule="auto"/>
        <w:rPr>
          <w:rFonts w:ascii="Trebuchet MS" w:eastAsia="Tahoma" w:hAnsi="Trebuchet MS" w:cs="Arial"/>
          <w:sz w:val="24"/>
          <w:szCs w:val="24"/>
        </w:rPr>
      </w:pPr>
      <w:r w:rsidRPr="00E57509">
        <w:rPr>
          <w:rFonts w:ascii="Trebuchet MS" w:eastAsia="Tahoma" w:hAnsi="Trebuchet MS" w:cs="Arial"/>
          <w:sz w:val="24"/>
          <w:szCs w:val="24"/>
        </w:rPr>
        <w:t>The ratios of the package are not pre-determined and should be agreed during the planning meeting coordinated by the</w:t>
      </w:r>
      <w:r w:rsidR="009B5F7A" w:rsidRPr="00E57509">
        <w:rPr>
          <w:rFonts w:ascii="Trebuchet MS" w:eastAsia="Tahoma" w:hAnsi="Trebuchet MS" w:cs="Arial"/>
          <w:sz w:val="24"/>
          <w:szCs w:val="24"/>
        </w:rPr>
        <w:t xml:space="preserve"> school</w:t>
      </w:r>
      <w:r w:rsidRPr="00E57509">
        <w:rPr>
          <w:rFonts w:ascii="Trebuchet MS" w:eastAsia="Tahoma" w:hAnsi="Trebuchet MS" w:cs="Arial"/>
          <w:sz w:val="24"/>
          <w:szCs w:val="24"/>
        </w:rPr>
        <w:t xml:space="preserve">. The planning meeting will normally take place in the </w:t>
      </w:r>
      <w:r w:rsidR="009B5F7A" w:rsidRPr="00E57509">
        <w:rPr>
          <w:rFonts w:ascii="Trebuchet MS" w:eastAsia="Tahoma" w:hAnsi="Trebuchet MS" w:cs="Arial"/>
          <w:sz w:val="24"/>
          <w:szCs w:val="24"/>
        </w:rPr>
        <w:t>school, this can be virtually</w:t>
      </w:r>
      <w:r w:rsidR="005E658A" w:rsidRPr="00E57509">
        <w:rPr>
          <w:rFonts w:ascii="Trebuchet MS" w:eastAsia="Tahoma" w:hAnsi="Trebuchet MS" w:cs="Arial"/>
          <w:sz w:val="24"/>
          <w:szCs w:val="24"/>
        </w:rPr>
        <w:t xml:space="preserve"> </w:t>
      </w:r>
      <w:r w:rsidRPr="00E57509">
        <w:rPr>
          <w:rFonts w:ascii="Trebuchet MS" w:eastAsia="Tahoma" w:hAnsi="Trebuchet MS" w:cs="Arial"/>
          <w:sz w:val="24"/>
          <w:szCs w:val="24"/>
        </w:rPr>
        <w:t xml:space="preserve">and </w:t>
      </w:r>
      <w:r w:rsidR="005E658A" w:rsidRPr="00E57509">
        <w:rPr>
          <w:rFonts w:ascii="Trebuchet MS" w:eastAsia="Tahoma" w:hAnsi="Trebuchet MS" w:cs="Arial"/>
          <w:sz w:val="24"/>
          <w:szCs w:val="24"/>
        </w:rPr>
        <w:t xml:space="preserve">should </w:t>
      </w:r>
      <w:r w:rsidRPr="00E57509">
        <w:rPr>
          <w:rFonts w:ascii="Trebuchet MS" w:eastAsia="Tahoma" w:hAnsi="Trebuchet MS" w:cs="Arial"/>
          <w:sz w:val="24"/>
          <w:szCs w:val="24"/>
        </w:rPr>
        <w:t xml:space="preserve">be attended by the parent/carer, </w:t>
      </w:r>
      <w:r w:rsidR="005E658A" w:rsidRPr="00E57509">
        <w:rPr>
          <w:rFonts w:ascii="Trebuchet MS" w:eastAsia="Tahoma" w:hAnsi="Trebuchet MS" w:cs="Arial"/>
          <w:sz w:val="24"/>
          <w:szCs w:val="24"/>
        </w:rPr>
        <w:t>TLP deputy service manager</w:t>
      </w:r>
      <w:r w:rsidRPr="00E57509">
        <w:rPr>
          <w:rFonts w:ascii="Trebuchet MS" w:eastAsia="Tahoma" w:hAnsi="Trebuchet MS" w:cs="Arial"/>
          <w:sz w:val="24"/>
          <w:szCs w:val="24"/>
        </w:rPr>
        <w:t>,</w:t>
      </w:r>
      <w:r w:rsidR="005E658A" w:rsidRPr="00E57509">
        <w:rPr>
          <w:rFonts w:ascii="Trebuchet MS" w:eastAsia="Tahoma" w:hAnsi="Trebuchet MS" w:cs="Arial"/>
          <w:sz w:val="24"/>
          <w:szCs w:val="24"/>
        </w:rPr>
        <w:t xml:space="preserve"> </w:t>
      </w:r>
      <w:r w:rsidRPr="00E57509">
        <w:rPr>
          <w:rFonts w:ascii="Trebuchet MS" w:eastAsia="Tahoma" w:hAnsi="Trebuchet MS" w:cs="Arial"/>
          <w:sz w:val="24"/>
          <w:szCs w:val="24"/>
        </w:rPr>
        <w:t xml:space="preserve">the young person if </w:t>
      </w:r>
      <w:r w:rsidR="005E658A" w:rsidRPr="00E57509">
        <w:rPr>
          <w:rFonts w:ascii="Trebuchet MS" w:eastAsia="Tahoma" w:hAnsi="Trebuchet MS" w:cs="Arial"/>
          <w:sz w:val="24"/>
          <w:szCs w:val="24"/>
        </w:rPr>
        <w:t>they are</w:t>
      </w:r>
      <w:r w:rsidRPr="00E57509">
        <w:rPr>
          <w:rFonts w:ascii="Trebuchet MS" w:eastAsia="Tahoma" w:hAnsi="Trebuchet MS" w:cs="Arial"/>
          <w:sz w:val="24"/>
          <w:szCs w:val="24"/>
        </w:rPr>
        <w:t xml:space="preserve"> able and other professionals as appropriate (</w:t>
      </w:r>
      <w:proofErr w:type="spellStart"/>
      <w:proofErr w:type="gramStart"/>
      <w:r w:rsidR="0000174C" w:rsidRPr="00E57509">
        <w:rPr>
          <w:rFonts w:ascii="Trebuchet MS" w:eastAsia="Tahoma" w:hAnsi="Trebuchet MS" w:cs="Arial"/>
          <w:sz w:val="24"/>
          <w:szCs w:val="24"/>
        </w:rPr>
        <w:t>eg</w:t>
      </w:r>
      <w:proofErr w:type="spellEnd"/>
      <w:proofErr w:type="gramEnd"/>
      <w:r w:rsidR="0000174C" w:rsidRPr="00E57509">
        <w:rPr>
          <w:rFonts w:ascii="Trebuchet MS" w:eastAsia="Tahoma" w:hAnsi="Trebuchet MS" w:cs="Arial"/>
          <w:sz w:val="24"/>
          <w:szCs w:val="24"/>
        </w:rPr>
        <w:t xml:space="preserve"> </w:t>
      </w:r>
      <w:r w:rsidRPr="00E57509">
        <w:rPr>
          <w:rFonts w:ascii="Trebuchet MS" w:eastAsia="Tahoma" w:hAnsi="Trebuchet MS" w:cs="Arial"/>
          <w:sz w:val="24"/>
          <w:szCs w:val="24"/>
        </w:rPr>
        <w:t xml:space="preserve">CAMHS </w:t>
      </w:r>
      <w:r w:rsidR="005E658A" w:rsidRPr="00E57509">
        <w:rPr>
          <w:rFonts w:ascii="Trebuchet MS" w:eastAsia="Tahoma" w:hAnsi="Trebuchet MS" w:cs="Arial"/>
          <w:sz w:val="24"/>
          <w:szCs w:val="24"/>
        </w:rPr>
        <w:t>care c</w:t>
      </w:r>
      <w:r w:rsidRPr="00E57509">
        <w:rPr>
          <w:rFonts w:ascii="Trebuchet MS" w:eastAsia="Tahoma" w:hAnsi="Trebuchet MS" w:cs="Arial"/>
          <w:sz w:val="24"/>
          <w:szCs w:val="24"/>
        </w:rPr>
        <w:t>oordinator</w:t>
      </w:r>
      <w:r w:rsidR="005E658A" w:rsidRPr="00E57509">
        <w:rPr>
          <w:rFonts w:ascii="Trebuchet MS" w:eastAsia="Tahoma" w:hAnsi="Trebuchet MS" w:cs="Arial"/>
          <w:sz w:val="24"/>
          <w:szCs w:val="24"/>
        </w:rPr>
        <w:t>, Early Help Keyworker</w:t>
      </w:r>
      <w:r w:rsidRPr="00E57509">
        <w:rPr>
          <w:rFonts w:ascii="Trebuchet MS" w:eastAsia="Tahoma" w:hAnsi="Trebuchet MS" w:cs="Arial"/>
          <w:sz w:val="24"/>
          <w:szCs w:val="24"/>
        </w:rPr>
        <w:t xml:space="preserve"> etc).</w:t>
      </w:r>
    </w:p>
    <w:p w14:paraId="104A4187" w14:textId="150602EC" w:rsidR="00B34A11" w:rsidRPr="00E21766" w:rsidRDefault="00B34A11" w:rsidP="00E21766">
      <w:pPr>
        <w:pStyle w:val="Heading2"/>
      </w:pPr>
      <w:bookmarkStart w:id="18" w:name="_Toc141353149"/>
      <w:r w:rsidRPr="00E21766">
        <w:t>1</w:t>
      </w:r>
      <w:r w:rsidR="001B637D">
        <w:t>2</w:t>
      </w:r>
      <w:r w:rsidRPr="00E21766">
        <w:t xml:space="preserve">.2 </w:t>
      </w:r>
      <w:r w:rsidR="008F3CCF">
        <w:t xml:space="preserve">Education Division </w:t>
      </w:r>
      <w:r w:rsidR="001C637B" w:rsidRPr="00E21766">
        <w:t xml:space="preserve">Front Door </w:t>
      </w:r>
      <w:r w:rsidRPr="00E21766">
        <w:t>Referral</w:t>
      </w:r>
      <w:bookmarkEnd w:id="18"/>
    </w:p>
    <w:p w14:paraId="2023781F" w14:textId="6AE7A5D0" w:rsidR="001C637B" w:rsidRPr="00E57509" w:rsidRDefault="001C637B" w:rsidP="00431983">
      <w:pPr>
        <w:pStyle w:val="NormalWeb"/>
        <w:shd w:val="clear" w:color="auto" w:fill="FFFFFF"/>
        <w:spacing w:before="0" w:beforeAutospacing="0" w:after="0" w:afterAutospacing="0"/>
        <w:rPr>
          <w:rFonts w:ascii="Trebuchet MS" w:hAnsi="Trebuchet MS" w:cs="Arial"/>
          <w:color w:val="333333"/>
        </w:rPr>
      </w:pPr>
      <w:r w:rsidRPr="00E57509">
        <w:rPr>
          <w:rFonts w:ascii="Trebuchet MS" w:hAnsi="Trebuchet MS" w:cs="Arial"/>
          <w:color w:val="333333"/>
        </w:rPr>
        <w:t xml:space="preserve">The </w:t>
      </w:r>
      <w:r w:rsidR="008F3CCF">
        <w:rPr>
          <w:rFonts w:ascii="Trebuchet MS" w:hAnsi="Trebuchet MS" w:cs="Arial"/>
          <w:color w:val="333333"/>
        </w:rPr>
        <w:t>Education Division</w:t>
      </w:r>
      <w:r w:rsidRPr="00E57509">
        <w:rPr>
          <w:rFonts w:ascii="Trebuchet MS" w:hAnsi="Trebuchet MS" w:cs="Arial"/>
          <w:color w:val="333333"/>
        </w:rPr>
        <w:t xml:space="preserve"> Front Door is a way schools and education providers can request support for children and young people with additional and/or special educational needs and disabilities. This is the single point of contact for schools which includes </w:t>
      </w:r>
      <w:r w:rsidR="00995ACA" w:rsidRPr="00E57509">
        <w:rPr>
          <w:rFonts w:ascii="Trebuchet MS" w:hAnsi="Trebuchet MS" w:cs="Arial"/>
          <w:color w:val="333333"/>
        </w:rPr>
        <w:t xml:space="preserve">access to </w:t>
      </w:r>
      <w:r w:rsidRPr="00E57509">
        <w:rPr>
          <w:rFonts w:ascii="Trebuchet MS" w:hAnsi="Trebuchet MS" w:cs="Arial"/>
          <w:color w:val="333333"/>
        </w:rPr>
        <w:t xml:space="preserve">the Teaching and Learning Provision. </w:t>
      </w:r>
    </w:p>
    <w:p w14:paraId="0BC088AD" w14:textId="4EA70E0E" w:rsidR="00B34A11" w:rsidRDefault="001C637B" w:rsidP="00B34A11">
      <w:pPr>
        <w:rPr>
          <w:rFonts w:ascii="Trebuchet MS" w:eastAsia="Tahoma" w:hAnsi="Trebuchet MS" w:cs="Arial"/>
          <w:color w:val="265A9B"/>
          <w:sz w:val="24"/>
          <w:szCs w:val="24"/>
        </w:rPr>
      </w:pPr>
      <w:r w:rsidRPr="00E57509">
        <w:rPr>
          <w:rFonts w:ascii="Trebuchet MS" w:eastAsia="Tahoma" w:hAnsi="Trebuchet MS" w:cs="Arial"/>
          <w:color w:val="265A9B"/>
          <w:sz w:val="24"/>
          <w:szCs w:val="24"/>
        </w:rPr>
        <w:t>Contact Details:</w:t>
      </w:r>
    </w:p>
    <w:p w14:paraId="7CEAFB92" w14:textId="5DC20946" w:rsidR="00FA70CE" w:rsidRPr="00614E98" w:rsidRDefault="00AE7F1B" w:rsidP="00B34A11">
      <w:pPr>
        <w:rPr>
          <w:rStyle w:val="Hyperlink"/>
          <w:rFonts w:ascii="Trebuchet MS" w:hAnsi="Trebuchet MS"/>
          <w:color w:val="4472C4" w:themeColor="accent1"/>
          <w:sz w:val="24"/>
          <w:szCs w:val="24"/>
        </w:rPr>
      </w:pPr>
      <w:hyperlink r:id="rId41" w:history="1">
        <w:r w:rsidR="00FA70CE" w:rsidRPr="00614E98">
          <w:rPr>
            <w:rStyle w:val="Hyperlink"/>
            <w:rFonts w:ascii="Trebuchet MS" w:hAnsi="Trebuchet MS"/>
            <w:color w:val="4472C4" w:themeColor="accent1"/>
            <w:sz w:val="24"/>
            <w:szCs w:val="24"/>
          </w:rPr>
          <w:t>Front Door referrals | Czone (eastsussex.gov.uk)</w:t>
        </w:r>
      </w:hyperlink>
    </w:p>
    <w:p w14:paraId="19AEEFE0" w14:textId="40AB25CC" w:rsidR="00614E98" w:rsidRPr="00E57509" w:rsidRDefault="00AE7F1B" w:rsidP="00B34A11">
      <w:pPr>
        <w:rPr>
          <w:rFonts w:ascii="Trebuchet MS" w:eastAsia="Tahoma" w:hAnsi="Trebuchet MS" w:cs="Arial"/>
          <w:color w:val="265A9B"/>
          <w:sz w:val="24"/>
          <w:szCs w:val="24"/>
        </w:rPr>
      </w:pPr>
      <w:hyperlink r:id="rId42" w:history="1">
        <w:r w:rsidR="00614E98" w:rsidRPr="006E21A0">
          <w:rPr>
            <w:rStyle w:val="Hyperlink"/>
            <w:rFonts w:ascii="Trebuchet MS" w:eastAsia="Tahoma" w:hAnsi="Trebuchet MS" w:cs="Arial"/>
            <w:sz w:val="24"/>
            <w:szCs w:val="24"/>
          </w:rPr>
          <w:t>education.frontdoor@eastsussex.gov.uk</w:t>
        </w:r>
      </w:hyperlink>
    </w:p>
    <w:p w14:paraId="0705B07E" w14:textId="1C24C870" w:rsidR="00995ACA" w:rsidRPr="00614E98" w:rsidRDefault="001C637B" w:rsidP="00B34A11">
      <w:pPr>
        <w:spacing w:before="288" w:line="288" w:lineRule="exact"/>
        <w:ind w:right="576"/>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R</w:t>
      </w:r>
      <w:r w:rsidR="00B34A11" w:rsidRPr="00E57509">
        <w:rPr>
          <w:rFonts w:ascii="Trebuchet MS" w:eastAsia="Tahoma" w:hAnsi="Trebuchet MS" w:cs="Arial"/>
          <w:color w:val="1A2949"/>
          <w:sz w:val="24"/>
          <w:szCs w:val="24"/>
        </w:rPr>
        <w:t xml:space="preserve">eferrals can be made by schools to </w:t>
      </w:r>
      <w:r w:rsidR="00995ACA" w:rsidRPr="00E57509">
        <w:rPr>
          <w:rFonts w:ascii="Trebuchet MS" w:eastAsia="Tahoma" w:hAnsi="Trebuchet MS" w:cs="Arial"/>
          <w:color w:val="1A2949"/>
          <w:sz w:val="24"/>
          <w:szCs w:val="24"/>
        </w:rPr>
        <w:t xml:space="preserve">refer for </w:t>
      </w:r>
      <w:r w:rsidR="00B34A11" w:rsidRPr="00E57509">
        <w:rPr>
          <w:rFonts w:ascii="Trebuchet MS" w:eastAsia="Tahoma" w:hAnsi="Trebuchet MS" w:cs="Arial"/>
          <w:color w:val="1A2949"/>
          <w:sz w:val="24"/>
          <w:szCs w:val="24"/>
        </w:rPr>
        <w:t xml:space="preserve">support </w:t>
      </w:r>
      <w:r w:rsidR="00995ACA" w:rsidRPr="00E57509">
        <w:rPr>
          <w:rFonts w:ascii="Trebuchet MS" w:eastAsia="Tahoma" w:hAnsi="Trebuchet MS" w:cs="Arial"/>
          <w:color w:val="1A2949"/>
          <w:sz w:val="24"/>
          <w:szCs w:val="24"/>
        </w:rPr>
        <w:t xml:space="preserve">for </w:t>
      </w:r>
      <w:r w:rsidR="00B34A11" w:rsidRPr="00E57509">
        <w:rPr>
          <w:rFonts w:ascii="Trebuchet MS" w:eastAsia="Tahoma" w:hAnsi="Trebuchet MS" w:cs="Arial"/>
          <w:color w:val="1A2949"/>
          <w:sz w:val="24"/>
          <w:szCs w:val="24"/>
        </w:rPr>
        <w:t>pupils who are too unwell to attend school. The service should not be used as an interim measure for a pupil awaiting a special school place, or to avoid attendance procedures</w:t>
      </w:r>
      <w:r w:rsidR="00B34A11" w:rsidRPr="00E57509">
        <w:rPr>
          <w:rFonts w:ascii="Trebuchet MS" w:eastAsia="Tahoma" w:hAnsi="Trebuchet MS" w:cs="Arial"/>
          <w:color w:val="1A2949"/>
        </w:rPr>
        <w:t>.</w:t>
      </w:r>
      <w:r w:rsidR="00614E98">
        <w:rPr>
          <w:rFonts w:ascii="Trebuchet MS" w:eastAsia="Tahoma" w:hAnsi="Trebuchet MS" w:cs="Arial"/>
          <w:color w:val="1A2949"/>
        </w:rPr>
        <w:t xml:space="preserve">  </w:t>
      </w:r>
      <w:r w:rsidR="00614E98" w:rsidRPr="00614E98">
        <w:rPr>
          <w:rFonts w:ascii="Trebuchet MS" w:eastAsia="Tahoma" w:hAnsi="Trebuchet MS" w:cs="Arial"/>
          <w:color w:val="1A2949"/>
          <w:sz w:val="24"/>
          <w:szCs w:val="24"/>
        </w:rPr>
        <w:t xml:space="preserve">Schools are encouraged to use the inclusion helpline to discuss </w:t>
      </w:r>
      <w:r w:rsidR="00614E98" w:rsidRPr="00614E98">
        <w:rPr>
          <w:rFonts w:ascii="Trebuchet MS" w:eastAsia="Tahoma" w:hAnsi="Trebuchet MS" w:cs="Arial"/>
          <w:color w:val="1A2949"/>
          <w:sz w:val="24"/>
          <w:szCs w:val="24"/>
        </w:rPr>
        <w:lastRenderedPageBreak/>
        <w:t xml:space="preserve">cases where a child may have a number of needs which may include health related issues </w:t>
      </w:r>
      <w:hyperlink r:id="rId43" w:history="1">
        <w:r w:rsidR="00614E98" w:rsidRPr="00614E98">
          <w:rPr>
            <w:rStyle w:val="Hyperlink"/>
            <w:rFonts w:ascii="Trebuchet MS" w:eastAsia="Tahoma" w:hAnsi="Trebuchet MS" w:cs="Arial"/>
            <w:sz w:val="24"/>
            <w:szCs w:val="24"/>
          </w:rPr>
          <w:t>Inclusion helpline</w:t>
        </w:r>
      </w:hyperlink>
    </w:p>
    <w:p w14:paraId="3C4F7BCC" w14:textId="08AF1655" w:rsidR="00995ACA" w:rsidRPr="00E57509" w:rsidRDefault="00995ACA" w:rsidP="00B34A11">
      <w:pPr>
        <w:spacing w:before="288" w:line="288" w:lineRule="exact"/>
        <w:ind w:right="576"/>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If a child is currently receiving support from another </w:t>
      </w:r>
      <w:r w:rsidR="008F3CCF">
        <w:rPr>
          <w:rFonts w:ascii="Trebuchet MS" w:eastAsia="Tahoma" w:hAnsi="Trebuchet MS" w:cs="Arial"/>
          <w:color w:val="1A2949"/>
          <w:sz w:val="24"/>
          <w:szCs w:val="24"/>
        </w:rPr>
        <w:t>Education Division</w:t>
      </w:r>
      <w:r w:rsidRPr="00E57509">
        <w:rPr>
          <w:rFonts w:ascii="Trebuchet MS" w:eastAsia="Tahoma" w:hAnsi="Trebuchet MS" w:cs="Arial"/>
          <w:color w:val="1A2949"/>
          <w:sz w:val="24"/>
          <w:szCs w:val="24"/>
        </w:rPr>
        <w:t xml:space="preserve"> service, this service should refer internally. </w:t>
      </w:r>
    </w:p>
    <w:p w14:paraId="1275F99B" w14:textId="484A19B6" w:rsidR="00F730FC" w:rsidRPr="00E57509" w:rsidRDefault="001C637B" w:rsidP="00F730FC">
      <w:pPr>
        <w:pStyle w:val="NoSpacing"/>
        <w:rPr>
          <w:rFonts w:ascii="Trebuchet MS" w:hAnsi="Trebuchet MS" w:cs="Arial"/>
          <w:sz w:val="24"/>
          <w:szCs w:val="24"/>
        </w:rPr>
      </w:pPr>
      <w:r w:rsidRPr="00E57509">
        <w:rPr>
          <w:rFonts w:ascii="Trebuchet MS" w:eastAsia="Tahoma" w:hAnsi="Trebuchet MS" w:cs="Arial"/>
          <w:color w:val="1A2949"/>
          <w:sz w:val="24"/>
          <w:szCs w:val="24"/>
        </w:rPr>
        <w:t>R</w:t>
      </w:r>
      <w:r w:rsidR="00B34A11" w:rsidRPr="00E57509">
        <w:rPr>
          <w:rFonts w:ascii="Trebuchet MS" w:eastAsia="Tahoma" w:hAnsi="Trebuchet MS" w:cs="Arial"/>
          <w:color w:val="1A2949"/>
          <w:sz w:val="24"/>
          <w:szCs w:val="24"/>
        </w:rPr>
        <w:t>eferrals will ordinarily be made by the school at which the child is on roll</w:t>
      </w:r>
      <w:r w:rsidR="00995ACA" w:rsidRPr="00E57509">
        <w:rPr>
          <w:rFonts w:ascii="Trebuchet MS" w:eastAsia="Tahoma" w:hAnsi="Trebuchet MS" w:cs="Arial"/>
          <w:color w:val="1A2949"/>
          <w:sz w:val="24"/>
          <w:szCs w:val="24"/>
        </w:rPr>
        <w:t xml:space="preserve"> or another </w:t>
      </w:r>
      <w:r w:rsidR="008F3CCF">
        <w:rPr>
          <w:rFonts w:ascii="Trebuchet MS" w:eastAsia="Tahoma" w:hAnsi="Trebuchet MS" w:cs="Arial"/>
          <w:color w:val="1A2949"/>
          <w:sz w:val="24"/>
          <w:szCs w:val="24"/>
        </w:rPr>
        <w:t xml:space="preserve">Education Division </w:t>
      </w:r>
      <w:r w:rsidR="00995ACA" w:rsidRPr="00E57509">
        <w:rPr>
          <w:rFonts w:ascii="Trebuchet MS" w:eastAsia="Tahoma" w:hAnsi="Trebuchet MS" w:cs="Arial"/>
          <w:color w:val="1A2949"/>
          <w:sz w:val="24"/>
          <w:szCs w:val="24"/>
        </w:rPr>
        <w:t>service</w:t>
      </w:r>
      <w:r w:rsidR="00B34A11" w:rsidRPr="00E57509">
        <w:rPr>
          <w:rFonts w:ascii="Trebuchet MS" w:eastAsia="Tahoma" w:hAnsi="Trebuchet MS" w:cs="Arial"/>
          <w:color w:val="1A2949"/>
          <w:sz w:val="24"/>
          <w:szCs w:val="24"/>
        </w:rPr>
        <w:t xml:space="preserve">. All referrals should be completed online (see above). </w:t>
      </w:r>
      <w:r w:rsidR="00F730FC" w:rsidRPr="00E57509">
        <w:rPr>
          <w:rFonts w:ascii="Trebuchet MS" w:hAnsi="Trebuchet MS" w:cs="Arial"/>
          <w:sz w:val="24"/>
          <w:szCs w:val="24"/>
        </w:rPr>
        <w:t xml:space="preserve">Forms must be completed fully </w:t>
      </w:r>
      <w:r w:rsidR="00994A48" w:rsidRPr="00E57509">
        <w:rPr>
          <w:rFonts w:ascii="Trebuchet MS" w:hAnsi="Trebuchet MS" w:cs="Arial"/>
          <w:sz w:val="24"/>
          <w:szCs w:val="24"/>
        </w:rPr>
        <w:t>for</w:t>
      </w:r>
      <w:r w:rsidR="00F730FC" w:rsidRPr="00E57509">
        <w:rPr>
          <w:rFonts w:ascii="Trebuchet MS" w:hAnsi="Trebuchet MS" w:cs="Arial"/>
          <w:sz w:val="24"/>
          <w:szCs w:val="24"/>
        </w:rPr>
        <w:t xml:space="preserve"> them to be submitted. Incomplete forms will not be processed. Any questions regarding the completion of the forms can be addressed to the TLP team.</w:t>
      </w:r>
    </w:p>
    <w:p w14:paraId="09CA9175" w14:textId="2131E6F5" w:rsidR="00B34A11" w:rsidRPr="00E57509" w:rsidRDefault="00B34A11" w:rsidP="00874A46">
      <w:pPr>
        <w:pStyle w:val="NoSpacing"/>
        <w:spacing w:after="240"/>
        <w:rPr>
          <w:rFonts w:ascii="Trebuchet MS" w:hAnsi="Trebuchet MS" w:cs="Arial"/>
          <w:sz w:val="24"/>
          <w:szCs w:val="24"/>
        </w:rPr>
      </w:pPr>
      <w:r w:rsidRPr="00E57509">
        <w:rPr>
          <w:rFonts w:ascii="Trebuchet MS" w:eastAsia="Tahoma" w:hAnsi="Trebuchet MS" w:cs="Arial"/>
          <w:color w:val="1A2949"/>
          <w:sz w:val="24"/>
          <w:szCs w:val="24"/>
        </w:rPr>
        <w:t xml:space="preserve">Referrals will be accepted if the following documents </w:t>
      </w:r>
      <w:r w:rsidR="00431983" w:rsidRPr="00E57509">
        <w:rPr>
          <w:rFonts w:ascii="Trebuchet MS" w:eastAsia="Tahoma" w:hAnsi="Trebuchet MS" w:cs="Arial"/>
          <w:color w:val="1A2949"/>
          <w:sz w:val="24"/>
          <w:szCs w:val="24"/>
        </w:rPr>
        <w:t xml:space="preserve">outlined below </w:t>
      </w:r>
      <w:r w:rsidRPr="00E57509">
        <w:rPr>
          <w:rFonts w:ascii="Trebuchet MS" w:eastAsia="Tahoma" w:hAnsi="Trebuchet MS" w:cs="Arial"/>
          <w:color w:val="1A2949"/>
          <w:sz w:val="24"/>
          <w:szCs w:val="24"/>
        </w:rPr>
        <w:t>are submitted:</w:t>
      </w:r>
    </w:p>
    <w:p w14:paraId="794D8290" w14:textId="72CA6C13" w:rsidR="00B34A11" w:rsidRPr="00E21766" w:rsidRDefault="00431983" w:rsidP="00E21766">
      <w:pPr>
        <w:pStyle w:val="Heading3"/>
      </w:pPr>
      <w:bookmarkStart w:id="19" w:name="_Toc141353150"/>
      <w:r w:rsidRPr="00E21766">
        <w:t xml:space="preserve">a. </w:t>
      </w:r>
      <w:r w:rsidR="00B34A11" w:rsidRPr="00E21766">
        <w:t>Appropriate Medical Evidence</w:t>
      </w:r>
      <w:bookmarkEnd w:id="19"/>
    </w:p>
    <w:p w14:paraId="2D96D69C" w14:textId="1384C8D1" w:rsidR="00B34A11" w:rsidRPr="00E57509" w:rsidRDefault="00B34A11" w:rsidP="00874A46">
      <w:pPr>
        <w:pStyle w:val="NoSpacing"/>
        <w:spacing w:after="240"/>
        <w:rPr>
          <w:rFonts w:ascii="Trebuchet MS" w:hAnsi="Trebuchet MS" w:cs="Arial"/>
          <w:sz w:val="24"/>
          <w:szCs w:val="24"/>
        </w:rPr>
      </w:pPr>
      <w:r w:rsidRPr="00E57509">
        <w:rPr>
          <w:rFonts w:ascii="Trebuchet MS" w:hAnsi="Trebuchet MS" w:cs="Arial"/>
          <w:sz w:val="24"/>
          <w:szCs w:val="24"/>
        </w:rPr>
        <w:t xml:space="preserve">Medical evidence should come from a medical professional who has physically seen the young person during an appointment for diagnosis and/or treatment. Appointment cards/letters do not always verify that a child has attended an appointment; schools should use their discretion when accepting these </w:t>
      </w:r>
      <w:r w:rsidR="00994A48" w:rsidRPr="00E57509">
        <w:rPr>
          <w:rFonts w:ascii="Trebuchet MS" w:hAnsi="Trebuchet MS" w:cs="Arial"/>
          <w:sz w:val="24"/>
          <w:szCs w:val="24"/>
        </w:rPr>
        <w:t>to</w:t>
      </w:r>
      <w:r w:rsidRPr="00E57509">
        <w:rPr>
          <w:rFonts w:ascii="Trebuchet MS" w:hAnsi="Trebuchet MS" w:cs="Arial"/>
          <w:sz w:val="24"/>
          <w:szCs w:val="24"/>
        </w:rPr>
        <w:t xml:space="preserve"> accurately code a child’s absence. This is a safeguarding issue. Evidence provided which shows that the health professional has not seen or spoken to the young person will be challenged.</w:t>
      </w:r>
    </w:p>
    <w:p w14:paraId="0EB3E1BC" w14:textId="75AF7C06" w:rsidR="00B34A11" w:rsidRPr="00E57509" w:rsidRDefault="001C637B" w:rsidP="000D5A68">
      <w:pPr>
        <w:pStyle w:val="NoSpacing"/>
        <w:rPr>
          <w:rFonts w:ascii="Trebuchet MS" w:hAnsi="Trebuchet MS" w:cs="Arial"/>
          <w:sz w:val="24"/>
          <w:szCs w:val="24"/>
        </w:rPr>
      </w:pPr>
      <w:r w:rsidRPr="00E57509">
        <w:rPr>
          <w:rFonts w:ascii="Trebuchet MS" w:hAnsi="Trebuchet MS" w:cs="Arial"/>
          <w:sz w:val="24"/>
          <w:szCs w:val="24"/>
        </w:rPr>
        <w:t>East Sussex</w:t>
      </w:r>
      <w:r w:rsidR="00B34A11" w:rsidRPr="00E57509">
        <w:rPr>
          <w:rFonts w:ascii="Trebuchet MS" w:hAnsi="Trebuchet MS" w:cs="Arial"/>
          <w:sz w:val="24"/>
          <w:szCs w:val="24"/>
        </w:rPr>
        <w:t xml:space="preserve"> County Council recognises that there are waiting lists for some services, which means that on occasion, GP/practice nurse/surgery confirmation of</w:t>
      </w:r>
      <w:r w:rsidRPr="00E57509">
        <w:rPr>
          <w:rFonts w:ascii="Trebuchet MS" w:hAnsi="Trebuchet MS" w:cs="Arial"/>
          <w:sz w:val="24"/>
          <w:szCs w:val="24"/>
        </w:rPr>
        <w:t xml:space="preserve"> </w:t>
      </w:r>
      <w:r w:rsidR="00B34A11" w:rsidRPr="00E57509">
        <w:rPr>
          <w:rFonts w:ascii="Trebuchet MS" w:hAnsi="Trebuchet MS" w:cs="Arial"/>
          <w:sz w:val="24"/>
          <w:szCs w:val="24"/>
        </w:rPr>
        <w:t xml:space="preserve">diagnosis/treatment/referral to a specialist service is appropriate. </w:t>
      </w:r>
      <w:r w:rsidR="00EC176C" w:rsidRPr="00E57509">
        <w:rPr>
          <w:rFonts w:ascii="Trebuchet MS" w:hAnsi="Trebuchet MS" w:cs="Arial"/>
          <w:sz w:val="24"/>
          <w:szCs w:val="24"/>
        </w:rPr>
        <w:t xml:space="preserve"> TLP can offer support</w:t>
      </w:r>
      <w:r w:rsidR="00BB01E3" w:rsidRPr="00E57509">
        <w:rPr>
          <w:rFonts w:ascii="Trebuchet MS" w:hAnsi="Trebuchet MS" w:cs="Arial"/>
          <w:sz w:val="24"/>
          <w:szCs w:val="24"/>
        </w:rPr>
        <w:t xml:space="preserve"> in the form of an </w:t>
      </w:r>
      <w:r w:rsidR="009509AA">
        <w:rPr>
          <w:rFonts w:ascii="Trebuchet MS" w:hAnsi="Trebuchet MS" w:cs="Arial"/>
          <w:sz w:val="24"/>
          <w:szCs w:val="24"/>
        </w:rPr>
        <w:t>eL</w:t>
      </w:r>
      <w:r w:rsidR="00BB01E3" w:rsidRPr="00E57509">
        <w:rPr>
          <w:rFonts w:ascii="Trebuchet MS" w:hAnsi="Trebuchet MS" w:cs="Arial"/>
          <w:sz w:val="24"/>
          <w:szCs w:val="24"/>
        </w:rPr>
        <w:t>earning pa</w:t>
      </w:r>
      <w:r w:rsidR="00563747">
        <w:rPr>
          <w:rFonts w:ascii="Trebuchet MS" w:hAnsi="Trebuchet MS" w:cs="Arial"/>
          <w:sz w:val="24"/>
          <w:szCs w:val="24"/>
        </w:rPr>
        <w:t>c</w:t>
      </w:r>
      <w:r w:rsidR="00BB01E3" w:rsidRPr="00E57509">
        <w:rPr>
          <w:rFonts w:ascii="Trebuchet MS" w:hAnsi="Trebuchet MS" w:cs="Arial"/>
          <w:sz w:val="24"/>
          <w:szCs w:val="24"/>
        </w:rPr>
        <w:t>kage</w:t>
      </w:r>
      <w:r w:rsidR="00EC176C" w:rsidRPr="00E57509">
        <w:rPr>
          <w:rFonts w:ascii="Trebuchet MS" w:hAnsi="Trebuchet MS" w:cs="Arial"/>
          <w:sz w:val="24"/>
          <w:szCs w:val="24"/>
        </w:rPr>
        <w:t xml:space="preserve"> until the consultant led service has assessed need and offer ongoing advice regarding access to school. S</w:t>
      </w:r>
      <w:r w:rsidR="00B34A11" w:rsidRPr="00E57509">
        <w:rPr>
          <w:rFonts w:ascii="Trebuchet MS" w:hAnsi="Trebuchet MS" w:cs="Arial"/>
          <w:sz w:val="24"/>
          <w:szCs w:val="24"/>
        </w:rPr>
        <w:t>chools should note (and make parent/carers aware), that repeat referrals based on a GP letter alone may not be accepted. It is expected that a young person who is too unwell to attend school for more than 12 weeks will have been referred to or have had contact with other health services.</w:t>
      </w:r>
      <w:r w:rsidR="00236475" w:rsidRPr="00E57509">
        <w:rPr>
          <w:rFonts w:ascii="Trebuchet MS" w:hAnsi="Trebuchet MS" w:cs="Arial"/>
          <w:sz w:val="24"/>
          <w:szCs w:val="24"/>
        </w:rPr>
        <w:t xml:space="preserve">  </w:t>
      </w:r>
    </w:p>
    <w:p w14:paraId="44BAA3F8" w14:textId="77777777" w:rsidR="00B34A11" w:rsidRPr="00E57509" w:rsidRDefault="00B34A11" w:rsidP="00B34A11">
      <w:pPr>
        <w:spacing w:before="289" w:line="288" w:lineRule="exact"/>
        <w:ind w:right="1080"/>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Medical evidence may be considered from at least one of the following medical professionals:</w:t>
      </w:r>
    </w:p>
    <w:p w14:paraId="47313085" w14:textId="7A0E9AF0" w:rsidR="00B34A11" w:rsidRPr="00E57509" w:rsidRDefault="00B34A11" w:rsidP="00236475">
      <w:pPr>
        <w:pStyle w:val="ListParagraph"/>
        <w:numPr>
          <w:ilvl w:val="0"/>
          <w:numId w:val="32"/>
        </w:numPr>
        <w:tabs>
          <w:tab w:val="left" w:pos="1944"/>
        </w:tabs>
        <w:spacing w:after="0" w:line="286" w:lineRule="exact"/>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CAMHS professiona</w:t>
      </w:r>
      <w:r w:rsidR="00236475" w:rsidRPr="00E57509">
        <w:rPr>
          <w:rFonts w:ascii="Trebuchet MS" w:eastAsia="Tahoma" w:hAnsi="Trebuchet MS" w:cs="Arial"/>
          <w:color w:val="1A2949"/>
          <w:spacing w:val="8"/>
          <w:sz w:val="24"/>
          <w:szCs w:val="24"/>
        </w:rPr>
        <w:t>l – Tier 3</w:t>
      </w:r>
      <w:r w:rsidR="00995ACA" w:rsidRPr="00E57509">
        <w:rPr>
          <w:rFonts w:ascii="Trebuchet MS" w:eastAsia="Tahoma" w:hAnsi="Trebuchet MS" w:cs="Arial"/>
          <w:color w:val="1A2949"/>
          <w:spacing w:val="8"/>
          <w:sz w:val="24"/>
          <w:szCs w:val="24"/>
        </w:rPr>
        <w:t xml:space="preserve"> or private equivalent service </w:t>
      </w:r>
      <w:r w:rsidR="008F3CCF">
        <w:rPr>
          <w:rFonts w:ascii="Trebuchet MS" w:eastAsia="Tahoma" w:hAnsi="Trebuchet MS" w:cs="Arial"/>
          <w:color w:val="1A2949"/>
          <w:spacing w:val="8"/>
          <w:sz w:val="24"/>
          <w:szCs w:val="24"/>
        </w:rPr>
        <w:t>where there is an offer of an ongoing treatment plan.</w:t>
      </w:r>
    </w:p>
    <w:p w14:paraId="5713C6B9" w14:textId="15CB14CF" w:rsidR="00B34A11" w:rsidRPr="00E57509" w:rsidRDefault="00A62462" w:rsidP="00236475">
      <w:pPr>
        <w:pStyle w:val="ListParagraph"/>
        <w:numPr>
          <w:ilvl w:val="0"/>
          <w:numId w:val="17"/>
        </w:numPr>
        <w:tabs>
          <w:tab w:val="left" w:pos="1944"/>
        </w:tabs>
        <w:spacing w:after="0" w:line="287" w:lineRule="exact"/>
        <w:textAlignment w:val="baseline"/>
        <w:rPr>
          <w:rFonts w:ascii="Trebuchet MS" w:eastAsia="Verdana" w:hAnsi="Trebuchet MS" w:cs="Arial"/>
          <w:color w:val="1A2949"/>
          <w:spacing w:val="-3"/>
          <w:sz w:val="24"/>
          <w:szCs w:val="24"/>
        </w:rPr>
      </w:pPr>
      <w:r w:rsidRPr="00E57509">
        <w:rPr>
          <w:rFonts w:ascii="Trebuchet MS" w:eastAsia="Verdana" w:hAnsi="Trebuchet MS" w:cs="Arial"/>
          <w:color w:val="1A2949"/>
          <w:spacing w:val="-3"/>
          <w:sz w:val="24"/>
          <w:szCs w:val="24"/>
        </w:rPr>
        <w:t xml:space="preserve">Children’s Integrated Therapy and Equipment Services (CITES) </w:t>
      </w:r>
      <w:r w:rsidR="00B34A11" w:rsidRPr="00E57509">
        <w:rPr>
          <w:rFonts w:ascii="Trebuchet MS" w:eastAsia="Verdana" w:hAnsi="Trebuchet MS" w:cs="Arial"/>
          <w:color w:val="1A2949"/>
          <w:spacing w:val="-3"/>
          <w:sz w:val="24"/>
          <w:szCs w:val="24"/>
        </w:rPr>
        <w:t>(</w:t>
      </w:r>
      <w:proofErr w:type="spellStart"/>
      <w:r w:rsidR="00B34A11" w:rsidRPr="00E57509">
        <w:rPr>
          <w:rFonts w:ascii="Trebuchet MS" w:eastAsia="Verdana" w:hAnsi="Trebuchet MS" w:cs="Arial"/>
          <w:color w:val="1A2949"/>
          <w:spacing w:val="-3"/>
          <w:sz w:val="24"/>
          <w:szCs w:val="24"/>
        </w:rPr>
        <w:t>i.e</w:t>
      </w:r>
      <w:proofErr w:type="spellEnd"/>
      <w:r w:rsidR="00B34A11" w:rsidRPr="00E57509">
        <w:rPr>
          <w:rFonts w:ascii="Trebuchet MS" w:eastAsia="Verdana" w:hAnsi="Trebuchet MS" w:cs="Arial"/>
          <w:color w:val="1A2949"/>
          <w:spacing w:val="-3"/>
          <w:sz w:val="24"/>
          <w:szCs w:val="24"/>
        </w:rPr>
        <w:t xml:space="preserve"> Specialist Physiotherapist)</w:t>
      </w:r>
    </w:p>
    <w:p w14:paraId="2CBB8E16" w14:textId="77777777" w:rsidR="00B34A11" w:rsidRPr="00E57509" w:rsidRDefault="00B34A11" w:rsidP="00B34A11">
      <w:pPr>
        <w:pStyle w:val="ListParagraph"/>
        <w:numPr>
          <w:ilvl w:val="0"/>
          <w:numId w:val="17"/>
        </w:numPr>
        <w:tabs>
          <w:tab w:val="left" w:pos="1944"/>
        </w:tabs>
        <w:spacing w:after="0" w:line="288" w:lineRule="exact"/>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Paediatrician</w:t>
      </w:r>
    </w:p>
    <w:p w14:paraId="5B22B445" w14:textId="77777777" w:rsidR="00B34A11" w:rsidRPr="00E57509" w:rsidRDefault="00B34A11" w:rsidP="00B34A11">
      <w:pPr>
        <w:pStyle w:val="ListParagraph"/>
        <w:numPr>
          <w:ilvl w:val="0"/>
          <w:numId w:val="17"/>
        </w:numPr>
        <w:tabs>
          <w:tab w:val="left" w:pos="1944"/>
        </w:tabs>
        <w:spacing w:after="0" w:line="288" w:lineRule="exact"/>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Consultant Child Psychiatrist</w:t>
      </w:r>
    </w:p>
    <w:p w14:paraId="1DCA2837" w14:textId="0FECA6A9" w:rsidR="00236475" w:rsidRPr="008F3CCF" w:rsidRDefault="00B34A11" w:rsidP="008F3CCF">
      <w:pPr>
        <w:pStyle w:val="ListParagraph"/>
        <w:numPr>
          <w:ilvl w:val="0"/>
          <w:numId w:val="17"/>
        </w:numPr>
        <w:tabs>
          <w:tab w:val="left" w:pos="1944"/>
        </w:tabs>
        <w:spacing w:after="0" w:line="288" w:lineRule="exact"/>
        <w:textAlignment w:val="baseline"/>
        <w:rPr>
          <w:rFonts w:ascii="Trebuchet MS" w:eastAsia="Tahoma" w:hAnsi="Trebuchet MS" w:cs="Arial"/>
          <w:color w:val="1A2949"/>
          <w:spacing w:val="6"/>
          <w:sz w:val="24"/>
          <w:szCs w:val="24"/>
        </w:rPr>
      </w:pPr>
      <w:r w:rsidRPr="00E57509">
        <w:rPr>
          <w:rFonts w:ascii="Trebuchet MS" w:eastAsia="Tahoma" w:hAnsi="Trebuchet MS" w:cs="Arial"/>
          <w:color w:val="1A2949"/>
          <w:spacing w:val="6"/>
          <w:sz w:val="24"/>
          <w:szCs w:val="24"/>
        </w:rPr>
        <w:t>Other specialist NHS service</w:t>
      </w:r>
    </w:p>
    <w:p w14:paraId="7160B6D5" w14:textId="22DAF6ED" w:rsidR="00B34A11" w:rsidRPr="00E57509" w:rsidRDefault="00B34A11" w:rsidP="00B34A11">
      <w:pPr>
        <w:pStyle w:val="ListParagraph"/>
        <w:numPr>
          <w:ilvl w:val="0"/>
          <w:numId w:val="17"/>
        </w:numPr>
        <w:tabs>
          <w:tab w:val="left" w:pos="1944"/>
        </w:tabs>
        <w:spacing w:after="0" w:line="287" w:lineRule="exact"/>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General Practitioner</w:t>
      </w:r>
      <w:r w:rsidR="00BB01E3" w:rsidRPr="00E57509">
        <w:rPr>
          <w:rFonts w:ascii="Trebuchet MS" w:eastAsia="Tahoma" w:hAnsi="Trebuchet MS" w:cs="Arial"/>
          <w:color w:val="1A2949"/>
          <w:spacing w:val="8"/>
          <w:sz w:val="24"/>
          <w:szCs w:val="24"/>
        </w:rPr>
        <w:t xml:space="preserve">, including evidence of an onward referral to a </w:t>
      </w:r>
      <w:r w:rsidR="008F3CCF">
        <w:rPr>
          <w:rFonts w:ascii="Trebuchet MS" w:eastAsia="Tahoma" w:hAnsi="Trebuchet MS" w:cs="Arial"/>
          <w:color w:val="1A2949"/>
          <w:spacing w:val="8"/>
          <w:sz w:val="24"/>
          <w:szCs w:val="24"/>
        </w:rPr>
        <w:t xml:space="preserve">medical </w:t>
      </w:r>
      <w:r w:rsidR="00BB01E3" w:rsidRPr="00E57509">
        <w:rPr>
          <w:rFonts w:ascii="Trebuchet MS" w:eastAsia="Tahoma" w:hAnsi="Trebuchet MS" w:cs="Arial"/>
          <w:color w:val="1A2949"/>
          <w:spacing w:val="8"/>
          <w:sz w:val="24"/>
          <w:szCs w:val="24"/>
        </w:rPr>
        <w:t xml:space="preserve">specialist service. </w:t>
      </w:r>
    </w:p>
    <w:p w14:paraId="58CC0015" w14:textId="27F1DFC6" w:rsidR="00B34A11" w:rsidRPr="00E57509" w:rsidRDefault="00B34A11" w:rsidP="00B34A11">
      <w:pPr>
        <w:spacing w:before="289" w:line="288" w:lineRule="exact"/>
        <w:ind w:right="432"/>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Medical evidence </w:t>
      </w:r>
      <w:r w:rsidRPr="00E57509">
        <w:rPr>
          <w:rFonts w:ascii="Trebuchet MS" w:eastAsia="Arial" w:hAnsi="Trebuchet MS" w:cs="Arial"/>
          <w:b/>
          <w:color w:val="1A2949"/>
          <w:sz w:val="24"/>
          <w:szCs w:val="24"/>
        </w:rPr>
        <w:t xml:space="preserve">should not </w:t>
      </w:r>
      <w:r w:rsidRPr="00E57509">
        <w:rPr>
          <w:rFonts w:ascii="Trebuchet MS" w:eastAsia="Tahoma" w:hAnsi="Trebuchet MS" w:cs="Arial"/>
          <w:color w:val="1A2949"/>
          <w:sz w:val="24"/>
          <w:szCs w:val="24"/>
        </w:rPr>
        <w:t>be in the form of an adult Statement of Fitness for Work (‘sick note’). Medical evidence which names SEND</w:t>
      </w:r>
      <w:r w:rsidR="00CA24B2">
        <w:rPr>
          <w:rFonts w:ascii="Trebuchet MS" w:eastAsia="Tahoma" w:hAnsi="Trebuchet MS" w:cs="Arial"/>
          <w:color w:val="1A2949"/>
          <w:sz w:val="24"/>
          <w:szCs w:val="24"/>
        </w:rPr>
        <w:t xml:space="preserve"> needs</w:t>
      </w:r>
      <w:r w:rsidR="00236475" w:rsidRPr="00E57509">
        <w:rPr>
          <w:rFonts w:ascii="Trebuchet MS" w:eastAsia="Tahoma" w:hAnsi="Trebuchet MS" w:cs="Arial"/>
          <w:color w:val="1A2949"/>
          <w:sz w:val="24"/>
          <w:szCs w:val="24"/>
        </w:rPr>
        <w:t xml:space="preserve"> such as ADHD or autism</w:t>
      </w:r>
      <w:r w:rsidRPr="00E57509">
        <w:rPr>
          <w:rFonts w:ascii="Trebuchet MS" w:eastAsia="Tahoma" w:hAnsi="Trebuchet MS" w:cs="Arial"/>
          <w:color w:val="1A2949"/>
          <w:sz w:val="24"/>
          <w:szCs w:val="24"/>
        </w:rPr>
        <w:t xml:space="preserve"> but no illness or medical diagnosis, will not be accepted.</w:t>
      </w:r>
    </w:p>
    <w:p w14:paraId="252C1DAA" w14:textId="3987B4B5" w:rsidR="00B34A11" w:rsidRPr="00E57509" w:rsidRDefault="00B34A11" w:rsidP="00B34A11">
      <w:pPr>
        <w:spacing w:before="288" w:line="288" w:lineRule="exact"/>
        <w:ind w:right="288"/>
        <w:textAlignment w:val="baseline"/>
        <w:rPr>
          <w:rFonts w:ascii="Trebuchet MS" w:eastAsia="Tahoma" w:hAnsi="Trebuchet MS" w:cs="Arial"/>
          <w:color w:val="1A2949"/>
          <w:sz w:val="24"/>
          <w:szCs w:val="24"/>
        </w:rPr>
      </w:pPr>
      <w:r w:rsidRPr="00E57509">
        <w:rPr>
          <w:rFonts w:ascii="Trebuchet MS" w:eastAsia="Arial" w:hAnsi="Trebuchet MS" w:cs="Arial"/>
          <w:b/>
          <w:color w:val="1A2949"/>
          <w:sz w:val="24"/>
          <w:szCs w:val="24"/>
        </w:rPr>
        <w:lastRenderedPageBreak/>
        <w:t xml:space="preserve">Consent </w:t>
      </w:r>
      <w:r w:rsidRPr="00E57509">
        <w:rPr>
          <w:rFonts w:ascii="Trebuchet MS" w:eastAsia="Tahoma" w:hAnsi="Trebuchet MS" w:cs="Arial"/>
          <w:color w:val="1A2949"/>
          <w:sz w:val="24"/>
          <w:szCs w:val="24"/>
        </w:rPr>
        <w:t xml:space="preserve">is required to allow </w:t>
      </w:r>
      <w:r w:rsidR="00236475" w:rsidRPr="00E57509">
        <w:rPr>
          <w:rFonts w:ascii="Trebuchet MS" w:eastAsia="Tahoma" w:hAnsi="Trebuchet MS" w:cs="Arial"/>
          <w:color w:val="1A2949"/>
          <w:sz w:val="24"/>
          <w:szCs w:val="24"/>
        </w:rPr>
        <w:t>TLP</w:t>
      </w:r>
      <w:r w:rsidRPr="00E57509">
        <w:rPr>
          <w:rFonts w:ascii="Trebuchet MS" w:eastAsia="Tahoma" w:hAnsi="Trebuchet MS" w:cs="Arial"/>
          <w:color w:val="1A2949"/>
          <w:sz w:val="24"/>
          <w:szCs w:val="24"/>
        </w:rPr>
        <w:t xml:space="preserve"> to contact health professionals for further guidance as required. Consent may be withdrawn at</w:t>
      </w:r>
      <w:r w:rsidRPr="00E57509">
        <w:rPr>
          <w:rFonts w:ascii="Trebuchet MS" w:eastAsia="Arial" w:hAnsi="Trebuchet MS" w:cs="Arial"/>
          <w:b/>
          <w:color w:val="1A2949"/>
          <w:sz w:val="24"/>
          <w:szCs w:val="24"/>
        </w:rPr>
        <w:t xml:space="preserve"> </w:t>
      </w:r>
      <w:r w:rsidRPr="00E57509">
        <w:rPr>
          <w:rFonts w:ascii="Trebuchet MS" w:eastAsia="Tahoma" w:hAnsi="Trebuchet MS" w:cs="Arial"/>
          <w:color w:val="1A2949"/>
          <w:spacing w:val="7"/>
          <w:sz w:val="24"/>
          <w:szCs w:val="24"/>
        </w:rPr>
        <w:t xml:space="preserve">any time. Withdrawal of consent should be provided in writing to the </w:t>
      </w:r>
      <w:r w:rsidRPr="00E57509">
        <w:rPr>
          <w:rFonts w:ascii="Trebuchet MS" w:eastAsia="Tahoma" w:hAnsi="Trebuchet MS" w:cs="Arial"/>
          <w:color w:val="1A2949"/>
          <w:sz w:val="24"/>
          <w:szCs w:val="24"/>
        </w:rPr>
        <w:t>referring school.</w:t>
      </w:r>
    </w:p>
    <w:p w14:paraId="287ADC26" w14:textId="77777777" w:rsidR="00B34A11" w:rsidRPr="00E57509" w:rsidRDefault="00B34A11" w:rsidP="00B34A11">
      <w:pPr>
        <w:spacing w:before="14" w:line="288" w:lineRule="exact"/>
        <w:textAlignment w:val="baseline"/>
        <w:rPr>
          <w:rFonts w:ascii="Trebuchet MS" w:eastAsia="Tahoma" w:hAnsi="Trebuchet MS" w:cs="Arial"/>
          <w:color w:val="1A2949"/>
          <w:spacing w:val="7"/>
          <w:sz w:val="24"/>
          <w:szCs w:val="24"/>
        </w:rPr>
      </w:pPr>
      <w:r w:rsidRPr="00E57509">
        <w:rPr>
          <w:rFonts w:ascii="Trebuchet MS" w:eastAsia="Tahoma" w:hAnsi="Trebuchet MS" w:cs="Arial"/>
          <w:color w:val="1A2949"/>
          <w:spacing w:val="7"/>
          <w:sz w:val="24"/>
          <w:szCs w:val="24"/>
        </w:rPr>
        <w:t>Written medical evidence should contain the following in writing:</w:t>
      </w:r>
    </w:p>
    <w:p w14:paraId="0C5C6C09" w14:textId="77777777" w:rsidR="00B34A11" w:rsidRPr="00E57509" w:rsidRDefault="00B34A11" w:rsidP="00B34A11">
      <w:pPr>
        <w:pStyle w:val="ListParagraph"/>
        <w:numPr>
          <w:ilvl w:val="0"/>
          <w:numId w:val="18"/>
        </w:numPr>
        <w:tabs>
          <w:tab w:val="left" w:pos="1944"/>
        </w:tabs>
        <w:spacing w:after="0" w:line="288" w:lineRule="exact"/>
        <w:ind w:right="504"/>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Details around the health condition and treatment, so that schools can understand how these may impact on school </w:t>
      </w:r>
      <w:proofErr w:type="gramStart"/>
      <w:r w:rsidRPr="00E57509">
        <w:rPr>
          <w:rFonts w:ascii="Trebuchet MS" w:eastAsia="Tahoma" w:hAnsi="Trebuchet MS" w:cs="Arial"/>
          <w:color w:val="1A2949"/>
          <w:sz w:val="24"/>
          <w:szCs w:val="24"/>
        </w:rPr>
        <w:t>attendance</w:t>
      </w:r>
      <w:proofErr w:type="gramEnd"/>
    </w:p>
    <w:p w14:paraId="50A93AA8" w14:textId="2AEA0F1C" w:rsidR="00B34A11" w:rsidRPr="00E57509" w:rsidRDefault="00B34A11" w:rsidP="00B34A11">
      <w:pPr>
        <w:pStyle w:val="ListParagraph"/>
        <w:numPr>
          <w:ilvl w:val="0"/>
          <w:numId w:val="18"/>
        </w:numPr>
        <w:tabs>
          <w:tab w:val="left" w:pos="1944"/>
        </w:tabs>
        <w:spacing w:after="0" w:line="288" w:lineRule="exact"/>
        <w:textAlignment w:val="baseline"/>
        <w:rPr>
          <w:rFonts w:ascii="Trebuchet MS" w:eastAsia="Tahoma" w:hAnsi="Trebuchet MS" w:cs="Arial"/>
          <w:color w:val="1A2949"/>
          <w:spacing w:val="7"/>
          <w:sz w:val="24"/>
          <w:szCs w:val="24"/>
        </w:rPr>
      </w:pPr>
      <w:r w:rsidRPr="00E57509">
        <w:rPr>
          <w:rFonts w:ascii="Trebuchet MS" w:eastAsia="Tahoma" w:hAnsi="Trebuchet MS" w:cs="Arial"/>
          <w:color w:val="1A2949"/>
          <w:spacing w:val="7"/>
          <w:sz w:val="24"/>
          <w:szCs w:val="24"/>
        </w:rPr>
        <w:t>Information regarding referrals to other services (</w:t>
      </w:r>
      <w:proofErr w:type="spellStart"/>
      <w:proofErr w:type="gramStart"/>
      <w:r w:rsidRPr="00E57509">
        <w:rPr>
          <w:rFonts w:ascii="Trebuchet MS" w:eastAsia="Tahoma" w:hAnsi="Trebuchet MS" w:cs="Arial"/>
          <w:color w:val="1A2949"/>
          <w:spacing w:val="7"/>
          <w:sz w:val="24"/>
          <w:szCs w:val="24"/>
        </w:rPr>
        <w:t>e</w:t>
      </w:r>
      <w:r w:rsidR="00A62462" w:rsidRPr="00E57509">
        <w:rPr>
          <w:rFonts w:ascii="Trebuchet MS" w:eastAsia="Tahoma" w:hAnsi="Trebuchet MS" w:cs="Arial"/>
          <w:color w:val="1A2949"/>
          <w:spacing w:val="7"/>
          <w:sz w:val="24"/>
          <w:szCs w:val="24"/>
        </w:rPr>
        <w:t>g</w:t>
      </w:r>
      <w:proofErr w:type="spellEnd"/>
      <w:proofErr w:type="gramEnd"/>
      <w:r w:rsidRPr="00E57509">
        <w:rPr>
          <w:rFonts w:ascii="Trebuchet MS" w:eastAsia="Tahoma" w:hAnsi="Trebuchet MS" w:cs="Arial"/>
          <w:color w:val="1A2949"/>
          <w:spacing w:val="7"/>
          <w:sz w:val="24"/>
          <w:szCs w:val="24"/>
        </w:rPr>
        <w:t xml:space="preserve"> CAMHS)</w:t>
      </w:r>
    </w:p>
    <w:p w14:paraId="073C3160" w14:textId="77777777" w:rsidR="00B34A11" w:rsidRPr="00E57509" w:rsidRDefault="00B34A11" w:rsidP="00B34A11">
      <w:pPr>
        <w:pStyle w:val="ListParagraph"/>
        <w:numPr>
          <w:ilvl w:val="0"/>
          <w:numId w:val="18"/>
        </w:numPr>
        <w:tabs>
          <w:tab w:val="left" w:pos="1944"/>
        </w:tabs>
        <w:spacing w:after="0" w:line="286" w:lineRule="exact"/>
        <w:ind w:right="1152"/>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How the young person may best be supported to reintegrate into full-time </w:t>
      </w:r>
      <w:proofErr w:type="gramStart"/>
      <w:r w:rsidRPr="00E57509">
        <w:rPr>
          <w:rFonts w:ascii="Trebuchet MS" w:eastAsia="Tahoma" w:hAnsi="Trebuchet MS" w:cs="Arial"/>
          <w:color w:val="1A2949"/>
          <w:sz w:val="24"/>
          <w:szCs w:val="24"/>
        </w:rPr>
        <w:t>education</w:t>
      </w:r>
      <w:proofErr w:type="gramEnd"/>
    </w:p>
    <w:p w14:paraId="2B3EEA65" w14:textId="70526AB4" w:rsidR="00B34A11" w:rsidRPr="00E57509" w:rsidRDefault="00B34A11" w:rsidP="00B34A11">
      <w:pPr>
        <w:spacing w:before="291" w:line="288" w:lineRule="exact"/>
        <w:ind w:right="1008"/>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Medical evidence can be verbal (</w:t>
      </w:r>
      <w:proofErr w:type="spellStart"/>
      <w:proofErr w:type="gramStart"/>
      <w:r w:rsidR="00A62462" w:rsidRPr="00E57509">
        <w:rPr>
          <w:rFonts w:ascii="Trebuchet MS" w:eastAsia="Tahoma" w:hAnsi="Trebuchet MS" w:cs="Arial"/>
          <w:color w:val="1A2949"/>
          <w:sz w:val="24"/>
          <w:szCs w:val="24"/>
        </w:rPr>
        <w:t>eg</w:t>
      </w:r>
      <w:proofErr w:type="spellEnd"/>
      <w:proofErr w:type="gramEnd"/>
      <w:r w:rsidR="00A62462" w:rsidRPr="00E57509">
        <w:rPr>
          <w:rFonts w:ascii="Trebuchet MS" w:eastAsia="Tahoma" w:hAnsi="Trebuchet MS" w:cs="Arial"/>
          <w:color w:val="1A2949"/>
          <w:sz w:val="24"/>
          <w:szCs w:val="24"/>
        </w:rPr>
        <w:t xml:space="preserve"> </w:t>
      </w:r>
      <w:r w:rsidRPr="00E57509">
        <w:rPr>
          <w:rFonts w:ascii="Trebuchet MS" w:eastAsia="Tahoma" w:hAnsi="Trebuchet MS" w:cs="Arial"/>
          <w:color w:val="1A2949"/>
          <w:sz w:val="24"/>
          <w:szCs w:val="24"/>
        </w:rPr>
        <w:t>telephone contact between a health professional and the Medical Needs Coordinator).</w:t>
      </w:r>
    </w:p>
    <w:p w14:paraId="298ABFF5" w14:textId="474F9C91" w:rsidR="00D4249B" w:rsidRPr="00E21766" w:rsidRDefault="00F730FC" w:rsidP="00E21766">
      <w:pPr>
        <w:pStyle w:val="Heading3"/>
      </w:pPr>
      <w:bookmarkStart w:id="20" w:name="_Toc141353151"/>
      <w:r w:rsidRPr="00E21766">
        <w:t xml:space="preserve">b. </w:t>
      </w:r>
      <w:r w:rsidR="00D4249B" w:rsidRPr="00E21766">
        <w:t>Attainment Information</w:t>
      </w:r>
      <w:bookmarkEnd w:id="20"/>
    </w:p>
    <w:p w14:paraId="39183D9E" w14:textId="72C75B22" w:rsidR="00D4249B" w:rsidRPr="00E57509" w:rsidRDefault="00D4249B" w:rsidP="00D4249B">
      <w:pPr>
        <w:rPr>
          <w:rFonts w:ascii="Trebuchet MS" w:hAnsi="Trebuchet MS" w:cs="Arial"/>
          <w:sz w:val="24"/>
          <w:szCs w:val="24"/>
        </w:rPr>
      </w:pPr>
      <w:r w:rsidRPr="00E57509">
        <w:rPr>
          <w:rFonts w:ascii="Trebuchet MS" w:hAnsi="Trebuchet MS" w:cs="Arial"/>
          <w:sz w:val="24"/>
          <w:szCs w:val="24"/>
        </w:rPr>
        <w:t xml:space="preserve">To ensure the TLP education programme meets need </w:t>
      </w:r>
      <w:r w:rsidR="00BD5846" w:rsidRPr="00E57509">
        <w:rPr>
          <w:rFonts w:ascii="Trebuchet MS" w:hAnsi="Trebuchet MS" w:cs="Arial"/>
          <w:sz w:val="24"/>
          <w:szCs w:val="24"/>
        </w:rPr>
        <w:t xml:space="preserve">and ensures the child makes progress, </w:t>
      </w:r>
      <w:r w:rsidRPr="00E57509">
        <w:rPr>
          <w:rFonts w:ascii="Trebuchet MS" w:hAnsi="Trebuchet MS" w:cs="Arial"/>
          <w:sz w:val="24"/>
          <w:szCs w:val="24"/>
        </w:rPr>
        <w:t>schools are required to attach the following information:</w:t>
      </w:r>
    </w:p>
    <w:p w14:paraId="3DBF9EAD" w14:textId="5B6094F1" w:rsidR="00D4249B" w:rsidRDefault="00D4249B" w:rsidP="00D4249B">
      <w:pPr>
        <w:pStyle w:val="ListParagraph"/>
        <w:numPr>
          <w:ilvl w:val="0"/>
          <w:numId w:val="38"/>
        </w:numPr>
        <w:rPr>
          <w:rFonts w:ascii="Trebuchet MS" w:hAnsi="Trebuchet MS" w:cs="Arial"/>
          <w:sz w:val="24"/>
          <w:szCs w:val="24"/>
        </w:rPr>
      </w:pPr>
      <w:r w:rsidRPr="00E57509">
        <w:rPr>
          <w:rFonts w:ascii="Trebuchet MS" w:hAnsi="Trebuchet MS" w:cs="Arial"/>
          <w:sz w:val="24"/>
          <w:szCs w:val="24"/>
        </w:rPr>
        <w:t xml:space="preserve">SATs results (if </w:t>
      </w:r>
      <w:r w:rsidR="00B2085C" w:rsidRPr="00E57509">
        <w:rPr>
          <w:rFonts w:ascii="Trebuchet MS" w:hAnsi="Trebuchet MS" w:cs="Arial"/>
          <w:sz w:val="24"/>
          <w:szCs w:val="24"/>
        </w:rPr>
        <w:t>completed</w:t>
      </w:r>
      <w:r w:rsidRPr="00E57509">
        <w:rPr>
          <w:rFonts w:ascii="Trebuchet MS" w:hAnsi="Trebuchet MS" w:cs="Arial"/>
          <w:sz w:val="24"/>
          <w:szCs w:val="24"/>
        </w:rPr>
        <w:t>)</w:t>
      </w:r>
    </w:p>
    <w:p w14:paraId="186FE48B" w14:textId="3075F1D0" w:rsidR="00CA24B2" w:rsidRPr="00CA24B2" w:rsidRDefault="00CA24B2" w:rsidP="00CA24B2">
      <w:pPr>
        <w:pStyle w:val="ListParagraph"/>
        <w:numPr>
          <w:ilvl w:val="0"/>
          <w:numId w:val="38"/>
        </w:numPr>
        <w:rPr>
          <w:rFonts w:ascii="Trebuchet MS" w:hAnsi="Trebuchet MS" w:cs="Arial"/>
          <w:sz w:val="24"/>
          <w:szCs w:val="24"/>
        </w:rPr>
      </w:pPr>
      <w:r>
        <w:rPr>
          <w:rFonts w:ascii="Trebuchet MS" w:hAnsi="Trebuchet MS" w:cs="Arial"/>
          <w:sz w:val="24"/>
          <w:szCs w:val="24"/>
        </w:rPr>
        <w:t xml:space="preserve">CATS scores </w:t>
      </w:r>
      <w:r w:rsidRPr="00E57509">
        <w:rPr>
          <w:rFonts w:ascii="Trebuchet MS" w:hAnsi="Trebuchet MS" w:cs="Arial"/>
          <w:sz w:val="24"/>
          <w:szCs w:val="24"/>
        </w:rPr>
        <w:t>(if completed)</w:t>
      </w:r>
    </w:p>
    <w:p w14:paraId="4C9D3A81" w14:textId="7220B353" w:rsidR="00D4249B" w:rsidRPr="00E57509" w:rsidRDefault="00D4249B" w:rsidP="00D4249B">
      <w:pPr>
        <w:pStyle w:val="ListParagraph"/>
        <w:numPr>
          <w:ilvl w:val="0"/>
          <w:numId w:val="38"/>
        </w:numPr>
        <w:rPr>
          <w:rFonts w:ascii="Trebuchet MS" w:hAnsi="Trebuchet MS" w:cs="Arial"/>
          <w:sz w:val="24"/>
          <w:szCs w:val="24"/>
        </w:rPr>
      </w:pPr>
      <w:r w:rsidRPr="00E57509">
        <w:rPr>
          <w:rFonts w:ascii="Trebuchet MS" w:hAnsi="Trebuchet MS" w:cs="Arial"/>
          <w:sz w:val="24"/>
          <w:szCs w:val="24"/>
        </w:rPr>
        <w:t>Last school report</w:t>
      </w:r>
    </w:p>
    <w:p w14:paraId="6B8C63B9" w14:textId="5781E68C" w:rsidR="00D4249B" w:rsidRPr="00E57509" w:rsidRDefault="00D4249B" w:rsidP="00D4249B">
      <w:pPr>
        <w:pStyle w:val="ListParagraph"/>
        <w:numPr>
          <w:ilvl w:val="0"/>
          <w:numId w:val="38"/>
        </w:numPr>
        <w:rPr>
          <w:rFonts w:ascii="Trebuchet MS" w:hAnsi="Trebuchet MS" w:cs="Arial"/>
          <w:sz w:val="24"/>
          <w:szCs w:val="24"/>
        </w:rPr>
      </w:pPr>
      <w:r w:rsidRPr="00E57509">
        <w:rPr>
          <w:rFonts w:ascii="Trebuchet MS" w:hAnsi="Trebuchet MS" w:cs="Arial"/>
          <w:sz w:val="24"/>
          <w:szCs w:val="24"/>
        </w:rPr>
        <w:t>Exam programme (including subjects and exam boards)</w:t>
      </w:r>
    </w:p>
    <w:p w14:paraId="53B5BD1A" w14:textId="6FFB2158" w:rsidR="00BD5846" w:rsidRDefault="00F730FC" w:rsidP="00E21766">
      <w:pPr>
        <w:pStyle w:val="Heading3"/>
      </w:pPr>
      <w:bookmarkStart w:id="21" w:name="_Toc141353152"/>
      <w:r w:rsidRPr="00E21766">
        <w:t xml:space="preserve">c. </w:t>
      </w:r>
      <w:r w:rsidR="00BD5846" w:rsidRPr="00E21766">
        <w:t>Additional Needs Plan (ANP)</w:t>
      </w:r>
      <w:bookmarkEnd w:id="21"/>
    </w:p>
    <w:p w14:paraId="2F4CCB44" w14:textId="6A575E53" w:rsidR="00253C64" w:rsidRPr="00253C64" w:rsidRDefault="00AE7F1B" w:rsidP="00253C64">
      <w:hyperlink r:id="rId44" w:history="1">
        <w:r w:rsidR="00253C64" w:rsidRPr="00253C64">
          <w:rPr>
            <w:rStyle w:val="Hyperlink"/>
          </w:rPr>
          <w:t>Additional Needs Plans Template/Advice</w:t>
        </w:r>
      </w:hyperlink>
      <w:r w:rsidR="00253C64">
        <w:t xml:space="preserve"> </w:t>
      </w:r>
    </w:p>
    <w:p w14:paraId="396B2915" w14:textId="7325860C" w:rsidR="00CA24B2" w:rsidRPr="00CA24B2" w:rsidRDefault="00CA24B2" w:rsidP="00CA24B2">
      <w:r w:rsidRPr="00E57509">
        <w:rPr>
          <w:rFonts w:ascii="Trebuchet MS" w:hAnsi="Trebuchet MS" w:cs="Arial"/>
          <w:sz w:val="24"/>
          <w:szCs w:val="24"/>
        </w:rPr>
        <w:t xml:space="preserve">All referrals through the </w:t>
      </w:r>
      <w:r>
        <w:rPr>
          <w:rFonts w:ascii="Trebuchet MS" w:hAnsi="Trebuchet MS" w:cs="Arial"/>
          <w:sz w:val="24"/>
          <w:szCs w:val="24"/>
        </w:rPr>
        <w:t>Education Division</w:t>
      </w:r>
      <w:r w:rsidRPr="00E57509">
        <w:rPr>
          <w:rFonts w:ascii="Trebuchet MS" w:hAnsi="Trebuchet MS" w:cs="Arial"/>
          <w:sz w:val="24"/>
          <w:szCs w:val="24"/>
        </w:rPr>
        <w:t xml:space="preserve"> Front Door require the school to submit an Additional Needs Plan</w:t>
      </w:r>
      <w:r>
        <w:rPr>
          <w:rFonts w:ascii="Trebuchet MS" w:hAnsi="Trebuchet MS" w:cs="Arial"/>
          <w:sz w:val="24"/>
          <w:szCs w:val="24"/>
        </w:rPr>
        <w:t xml:space="preserve"> or an Individual Healthcare Plan</w:t>
      </w:r>
      <w:r w:rsidR="00614E98">
        <w:rPr>
          <w:rFonts w:ascii="Trebuchet MS" w:hAnsi="Trebuchet MS" w:cs="Arial"/>
          <w:sz w:val="24"/>
          <w:szCs w:val="24"/>
        </w:rPr>
        <w:t xml:space="preserve"> </w:t>
      </w:r>
      <w:r w:rsidRPr="00E57509">
        <w:rPr>
          <w:rFonts w:ascii="Trebuchet MS" w:hAnsi="Trebuchet MS" w:cs="Arial"/>
          <w:sz w:val="24"/>
          <w:szCs w:val="24"/>
        </w:rPr>
        <w:t xml:space="preserve">  </w:t>
      </w:r>
    </w:p>
    <w:p w14:paraId="70F7DBF4" w14:textId="4F640E5D" w:rsidR="00BD5846" w:rsidRDefault="00BD5846" w:rsidP="00BD5846">
      <w:pPr>
        <w:rPr>
          <w:rFonts w:ascii="Trebuchet MS" w:hAnsi="Trebuchet MS" w:cs="Arial"/>
          <w:sz w:val="24"/>
          <w:szCs w:val="24"/>
        </w:rPr>
      </w:pPr>
      <w:r w:rsidRPr="00E57509">
        <w:rPr>
          <w:rFonts w:ascii="Trebuchet MS" w:hAnsi="Trebuchet MS" w:cs="Arial"/>
          <w:sz w:val="24"/>
          <w:szCs w:val="24"/>
        </w:rPr>
        <w:t>The ANP must include evidence of a meeting with the family which details a good set of reasonable adjustments and a pupil voice</w:t>
      </w:r>
      <w:r w:rsidR="00CA24B2">
        <w:rPr>
          <w:rFonts w:ascii="Trebuchet MS" w:hAnsi="Trebuchet MS" w:cs="Arial"/>
          <w:sz w:val="24"/>
          <w:szCs w:val="24"/>
        </w:rPr>
        <w:t xml:space="preserve"> which have been reviewed over time. The ANP must i</w:t>
      </w:r>
      <w:r w:rsidR="00EC176C" w:rsidRPr="00E57509">
        <w:rPr>
          <w:rFonts w:ascii="Trebuchet MS" w:hAnsi="Trebuchet MS" w:cs="Arial"/>
          <w:sz w:val="24"/>
          <w:szCs w:val="24"/>
        </w:rPr>
        <w:t xml:space="preserve">nclude all details of SEN needs, assessments (including pending assessments such as an ADOS) and support in place over time. </w:t>
      </w:r>
    </w:p>
    <w:p w14:paraId="1E0867EB" w14:textId="24C76A63" w:rsidR="00CA24B2" w:rsidRPr="00E21766" w:rsidRDefault="00CA24B2" w:rsidP="00CA24B2">
      <w:pPr>
        <w:pStyle w:val="Heading3"/>
        <w:spacing w:after="240"/>
      </w:pPr>
      <w:bookmarkStart w:id="22" w:name="_Toc141353153"/>
      <w:r>
        <w:t>d</w:t>
      </w:r>
      <w:r w:rsidRPr="00E21766">
        <w:t>. Individual Healthcare Plan</w:t>
      </w:r>
      <w:bookmarkEnd w:id="22"/>
    </w:p>
    <w:p w14:paraId="65E43030" w14:textId="2FC4995D" w:rsidR="00CA24B2" w:rsidRPr="00E57509" w:rsidRDefault="00CA24B2" w:rsidP="00A354F7">
      <w:pPr>
        <w:spacing w:after="240"/>
        <w:rPr>
          <w:rFonts w:ascii="Trebuchet MS" w:hAnsi="Trebuchet MS" w:cs="Arial"/>
          <w:sz w:val="24"/>
          <w:szCs w:val="24"/>
        </w:rPr>
      </w:pPr>
      <w:r w:rsidRPr="00E57509">
        <w:rPr>
          <w:rFonts w:ascii="Trebuchet MS" w:hAnsi="Trebuchet MS" w:cs="Arial"/>
          <w:sz w:val="24"/>
          <w:szCs w:val="24"/>
        </w:rPr>
        <w:t xml:space="preserve">Not all young people who are medically unfit for school require an Individual Healthcare Plan. Schools should check the statutory guidance (and templates) which are available within </w:t>
      </w:r>
      <w:hyperlink r:id="rId45">
        <w:r w:rsidRPr="00E57509">
          <w:rPr>
            <w:rStyle w:val="Hyperlink"/>
            <w:rFonts w:ascii="Trebuchet MS" w:hAnsi="Trebuchet MS" w:cs="Arial"/>
            <w:sz w:val="24"/>
            <w:szCs w:val="24"/>
          </w:rPr>
          <w:t>Supporting pupils at school with medical conditions</w:t>
        </w:r>
      </w:hyperlink>
      <w:r w:rsidRPr="00E57509">
        <w:rPr>
          <w:rFonts w:ascii="Trebuchet MS" w:hAnsi="Trebuchet MS" w:cs="Arial"/>
          <w:sz w:val="24"/>
          <w:szCs w:val="24"/>
        </w:rPr>
        <w:t xml:space="preserve">. </w:t>
      </w:r>
    </w:p>
    <w:p w14:paraId="41D00E35" w14:textId="3A6E1E0B" w:rsidR="000D5A68" w:rsidRPr="00E21766" w:rsidRDefault="00CA24B2" w:rsidP="00E21766">
      <w:pPr>
        <w:pStyle w:val="Heading3"/>
      </w:pPr>
      <w:bookmarkStart w:id="23" w:name="_Toc141353154"/>
      <w:r>
        <w:t>e</w:t>
      </w:r>
      <w:r w:rsidR="00F730FC" w:rsidRPr="00E21766">
        <w:t xml:space="preserve">. </w:t>
      </w:r>
      <w:r w:rsidR="00B34A11" w:rsidRPr="00E21766">
        <w:t xml:space="preserve">Current attendance </w:t>
      </w:r>
      <w:r w:rsidR="00236475" w:rsidRPr="00E21766">
        <w:t>registration certificate</w:t>
      </w:r>
      <w:bookmarkEnd w:id="23"/>
    </w:p>
    <w:p w14:paraId="180F6243" w14:textId="37E4E7AA" w:rsidR="00B34A11" w:rsidRPr="00E57509" w:rsidRDefault="00B34A11" w:rsidP="00F730FC">
      <w:pPr>
        <w:rPr>
          <w:rFonts w:ascii="Trebuchet MS" w:hAnsi="Trebuchet MS" w:cs="Arial"/>
          <w:sz w:val="24"/>
          <w:szCs w:val="24"/>
        </w:rPr>
      </w:pPr>
      <w:r w:rsidRPr="00E57509">
        <w:rPr>
          <w:rFonts w:ascii="Trebuchet MS" w:hAnsi="Trebuchet MS" w:cs="Arial"/>
          <w:sz w:val="24"/>
          <w:szCs w:val="24"/>
        </w:rPr>
        <w:t xml:space="preserve">Schools should attach an electronic copy of the young person’s attendance </w:t>
      </w:r>
      <w:r w:rsidR="00236475" w:rsidRPr="00E57509">
        <w:rPr>
          <w:rFonts w:ascii="Trebuchet MS" w:hAnsi="Trebuchet MS" w:cs="Arial"/>
          <w:sz w:val="24"/>
          <w:szCs w:val="24"/>
        </w:rPr>
        <w:t>certificate</w:t>
      </w:r>
      <w:r w:rsidRPr="00E57509">
        <w:rPr>
          <w:rFonts w:ascii="Trebuchet MS" w:hAnsi="Trebuchet MS" w:cs="Arial"/>
          <w:sz w:val="24"/>
          <w:szCs w:val="24"/>
        </w:rPr>
        <w:t xml:space="preserve"> for the year to date; this enables the service to correctly assess the referral. If a referral is being made early in the academic year, it may be appropriate to also attach the </w:t>
      </w:r>
      <w:r w:rsidR="00236475" w:rsidRPr="00E57509">
        <w:rPr>
          <w:rFonts w:ascii="Trebuchet MS" w:hAnsi="Trebuchet MS" w:cs="Arial"/>
          <w:sz w:val="24"/>
          <w:szCs w:val="24"/>
        </w:rPr>
        <w:t>certificate</w:t>
      </w:r>
      <w:r w:rsidRPr="00E57509">
        <w:rPr>
          <w:rFonts w:ascii="Trebuchet MS" w:hAnsi="Trebuchet MS" w:cs="Arial"/>
          <w:sz w:val="24"/>
          <w:szCs w:val="24"/>
        </w:rPr>
        <w:t xml:space="preserve"> from the previous year (if appropriate).</w:t>
      </w:r>
    </w:p>
    <w:p w14:paraId="3B29703F" w14:textId="54D9F8C3" w:rsidR="00A354F7" w:rsidRPr="00253C64" w:rsidRDefault="00253C64" w:rsidP="00B34A11">
      <w:pPr>
        <w:spacing w:before="285" w:line="288" w:lineRule="exact"/>
        <w:textAlignment w:val="baseline"/>
        <w:rPr>
          <w:rFonts w:ascii="Trebuchet MS" w:eastAsia="Tahoma" w:hAnsi="Trebuchet MS" w:cs="Arial"/>
          <w:color w:val="1A2949"/>
          <w:sz w:val="24"/>
          <w:szCs w:val="24"/>
          <w:u w:val="single"/>
        </w:rPr>
      </w:pPr>
      <w:r>
        <w:rPr>
          <w:rFonts w:ascii="Trebuchet MS" w:eastAsia="Tahoma" w:hAnsi="Trebuchet MS" w:cs="Arial"/>
          <w:color w:val="1A2949"/>
          <w:spacing w:val="6"/>
          <w:sz w:val="24"/>
          <w:szCs w:val="24"/>
        </w:rPr>
        <w:t xml:space="preserve">If schools need advice about attendance they can contact the Attendance helpline: </w:t>
      </w:r>
      <w:r w:rsidRPr="00253C64">
        <w:rPr>
          <w:rFonts w:ascii="Trebuchet MS" w:hAnsi="Trebuchet MS"/>
          <w:color w:val="0B0C0C"/>
          <w:sz w:val="24"/>
          <w:szCs w:val="24"/>
          <w:shd w:val="clear" w:color="auto" w:fill="FFFFFF"/>
        </w:rPr>
        <w:t>Phone: 01273 481 967 (open Monday to Friday 9.30am to 12.30pm)</w:t>
      </w:r>
      <w:r>
        <w:rPr>
          <w:rFonts w:ascii="Trebuchet MS" w:hAnsi="Trebuchet MS"/>
          <w:color w:val="0B0C0C"/>
          <w:sz w:val="24"/>
          <w:szCs w:val="24"/>
          <w:shd w:val="clear" w:color="auto" w:fill="FFFFFF"/>
        </w:rPr>
        <w:t xml:space="preserve"> </w:t>
      </w:r>
      <w:hyperlink r:id="rId46" w:history="1">
        <w:r w:rsidRPr="00253C64">
          <w:rPr>
            <w:rStyle w:val="Hyperlink"/>
            <w:rFonts w:ascii="Trebuchet MS" w:hAnsi="Trebuchet MS"/>
            <w:sz w:val="24"/>
            <w:szCs w:val="24"/>
            <w:shd w:val="clear" w:color="auto" w:fill="FFFFFF"/>
          </w:rPr>
          <w:t>Czone Attendance Guidance</w:t>
        </w:r>
      </w:hyperlink>
    </w:p>
    <w:p w14:paraId="5F8BB2F1" w14:textId="77777777" w:rsidR="000412D9" w:rsidRPr="00E57509" w:rsidRDefault="00B34A11" w:rsidP="008561EB">
      <w:pPr>
        <w:rPr>
          <w:rFonts w:ascii="Trebuchet MS" w:hAnsi="Trebuchet MS" w:cs="Arial"/>
          <w:b/>
          <w:bCs/>
          <w:sz w:val="24"/>
          <w:szCs w:val="24"/>
          <w:u w:val="single"/>
        </w:rPr>
      </w:pPr>
      <w:r w:rsidRPr="00E57509">
        <w:rPr>
          <w:rFonts w:ascii="Trebuchet MS" w:hAnsi="Trebuchet MS" w:cs="Arial"/>
          <w:b/>
          <w:bCs/>
          <w:sz w:val="24"/>
          <w:szCs w:val="24"/>
          <w:u w:val="single"/>
        </w:rPr>
        <w:lastRenderedPageBreak/>
        <w:t>Attendance coding</w:t>
      </w:r>
    </w:p>
    <w:p w14:paraId="0C431889" w14:textId="7BF0CA3E" w:rsidR="00B34A11" w:rsidRPr="00E57509" w:rsidRDefault="00B34A11" w:rsidP="000412D9">
      <w:pPr>
        <w:spacing w:after="0" w:line="286" w:lineRule="exact"/>
        <w:textAlignment w:val="baseline"/>
        <w:rPr>
          <w:rFonts w:ascii="Trebuchet MS" w:eastAsia="Arial" w:hAnsi="Trebuchet MS" w:cs="Arial"/>
          <w:b/>
          <w:color w:val="1A2949"/>
          <w:spacing w:val="-1"/>
          <w:sz w:val="24"/>
          <w:szCs w:val="24"/>
        </w:rPr>
      </w:pPr>
      <w:r w:rsidRPr="00E57509">
        <w:rPr>
          <w:rFonts w:ascii="Trebuchet MS" w:eastAsia="Tahoma" w:hAnsi="Trebuchet MS" w:cs="Arial"/>
          <w:color w:val="1A2949"/>
          <w:spacing w:val="7"/>
          <w:sz w:val="24"/>
          <w:szCs w:val="24"/>
        </w:rPr>
        <w:t>The guidance in this section is taken directly from</w:t>
      </w:r>
      <w:r w:rsidRPr="00E57509">
        <w:rPr>
          <w:rFonts w:ascii="Trebuchet MS" w:eastAsia="Tahoma" w:hAnsi="Trebuchet MS" w:cs="Arial"/>
          <w:color w:val="265A9B"/>
          <w:spacing w:val="7"/>
          <w:sz w:val="24"/>
          <w:szCs w:val="24"/>
          <w:u w:val="single"/>
        </w:rPr>
        <w:t xml:space="preserve"> </w:t>
      </w:r>
      <w:hyperlink r:id="rId47">
        <w:r w:rsidRPr="00E57509">
          <w:rPr>
            <w:rFonts w:ascii="Trebuchet MS" w:eastAsia="Tahoma" w:hAnsi="Trebuchet MS" w:cs="Arial"/>
            <w:color w:val="0000FF"/>
            <w:spacing w:val="7"/>
            <w:sz w:val="24"/>
            <w:szCs w:val="24"/>
            <w:u w:val="single"/>
          </w:rPr>
          <w:t>School attendance Guidance</w:t>
        </w:r>
      </w:hyperlink>
      <w:r w:rsidRPr="00E57509">
        <w:rPr>
          <w:rFonts w:ascii="Trebuchet MS" w:eastAsia="Tahoma" w:hAnsi="Trebuchet MS" w:cs="Arial"/>
          <w:color w:val="265A9B"/>
          <w:spacing w:val="7"/>
          <w:sz w:val="24"/>
          <w:szCs w:val="24"/>
          <w:u w:val="single"/>
        </w:rPr>
        <w:t xml:space="preserve"> </w:t>
      </w:r>
      <w:hyperlink r:id="rId48">
        <w:r w:rsidRPr="00E57509">
          <w:rPr>
            <w:rFonts w:ascii="Trebuchet MS" w:eastAsia="Tahoma" w:hAnsi="Trebuchet MS" w:cs="Arial"/>
            <w:color w:val="0000FF"/>
            <w:spacing w:val="7"/>
            <w:sz w:val="24"/>
            <w:szCs w:val="24"/>
            <w:u w:val="single"/>
          </w:rPr>
          <w:t xml:space="preserve"> for maintained schools, academies, independent schools and local authorities</w:t>
        </w:r>
      </w:hyperlink>
      <w:r w:rsidRPr="00E57509">
        <w:rPr>
          <w:rFonts w:ascii="Trebuchet MS" w:eastAsia="Tahoma" w:hAnsi="Trebuchet MS" w:cs="Arial"/>
          <w:color w:val="265A9B"/>
          <w:spacing w:val="7"/>
          <w:sz w:val="24"/>
          <w:szCs w:val="24"/>
        </w:rPr>
        <w:t>;</w:t>
      </w:r>
      <w:r w:rsidRPr="00E57509">
        <w:rPr>
          <w:rFonts w:ascii="Trebuchet MS" w:eastAsia="Tahoma" w:hAnsi="Trebuchet MS" w:cs="Arial"/>
          <w:color w:val="265A9B"/>
          <w:spacing w:val="7"/>
          <w:sz w:val="24"/>
          <w:szCs w:val="24"/>
          <w:u w:val="single"/>
        </w:rPr>
        <w:t xml:space="preserve"> </w:t>
      </w:r>
      <w:r w:rsidRPr="00E57509">
        <w:rPr>
          <w:rFonts w:ascii="Trebuchet MS" w:eastAsia="Tahoma" w:hAnsi="Trebuchet MS" w:cs="Arial"/>
          <w:color w:val="1A2949"/>
          <w:spacing w:val="7"/>
          <w:sz w:val="24"/>
          <w:szCs w:val="24"/>
        </w:rPr>
        <w:t>August 2020. This document provides guidance on coding absent pupils. Typically, young people with medical issues may be coded as follows:</w:t>
      </w:r>
    </w:p>
    <w:p w14:paraId="5FFCAD4A" w14:textId="0D5CC2A9" w:rsidR="000D5A68" w:rsidRPr="00E57509" w:rsidRDefault="00B34A11" w:rsidP="00874A46">
      <w:pPr>
        <w:spacing w:before="240"/>
        <w:rPr>
          <w:rFonts w:ascii="Trebuchet MS" w:hAnsi="Trebuchet MS" w:cs="Arial"/>
          <w:sz w:val="24"/>
          <w:szCs w:val="24"/>
          <w:u w:val="single"/>
        </w:rPr>
      </w:pPr>
      <w:r w:rsidRPr="00E57509">
        <w:rPr>
          <w:rFonts w:ascii="Trebuchet MS" w:hAnsi="Trebuchet MS" w:cs="Arial"/>
          <w:sz w:val="24"/>
          <w:szCs w:val="24"/>
          <w:u w:val="single"/>
        </w:rPr>
        <w:t xml:space="preserve">Code I: Illness (not medical or dental appointments) </w:t>
      </w:r>
    </w:p>
    <w:p w14:paraId="0510EA8F" w14:textId="5C2DB16E" w:rsidR="00B34A11" w:rsidRPr="00E57509" w:rsidRDefault="00B34A11" w:rsidP="000412D9">
      <w:pPr>
        <w:spacing w:after="0" w:line="288" w:lineRule="exact"/>
        <w:ind w:right="216"/>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satisfied of the authenticity of the illness but should advise parents of their intention. Schools are advised not to request medical evidence unnecessarily. Medical evidence can take the form of prescriptions, appointment cards etc rather than doctors’ notes.</w:t>
      </w:r>
    </w:p>
    <w:p w14:paraId="76BD0177" w14:textId="2C8F42BD" w:rsidR="000D5A68" w:rsidRPr="00E57509" w:rsidRDefault="00B34A11" w:rsidP="00874A46">
      <w:pPr>
        <w:spacing w:before="240" w:after="240"/>
        <w:rPr>
          <w:rFonts w:ascii="Trebuchet MS" w:hAnsi="Trebuchet MS" w:cs="Arial"/>
          <w:sz w:val="24"/>
          <w:szCs w:val="24"/>
          <w:u w:val="single"/>
        </w:rPr>
      </w:pPr>
      <w:r w:rsidRPr="00E57509">
        <w:rPr>
          <w:rFonts w:ascii="Trebuchet MS" w:hAnsi="Trebuchet MS" w:cs="Arial"/>
          <w:sz w:val="24"/>
          <w:szCs w:val="24"/>
          <w:u w:val="single"/>
        </w:rPr>
        <w:t xml:space="preserve">Code M: Medical or dental appointments </w:t>
      </w:r>
    </w:p>
    <w:p w14:paraId="7503188F" w14:textId="05FCA35A" w:rsidR="00874A46" w:rsidRDefault="00B34A11" w:rsidP="00874A46">
      <w:pPr>
        <w:spacing w:after="240" w:line="288" w:lineRule="exact"/>
        <w:ind w:right="288"/>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w:t>
      </w:r>
    </w:p>
    <w:p w14:paraId="4813588F" w14:textId="77777777" w:rsidR="00874A46" w:rsidRDefault="00874A46">
      <w:pPr>
        <w:rPr>
          <w:rFonts w:ascii="Trebuchet MS" w:eastAsia="Tahoma" w:hAnsi="Trebuchet MS" w:cs="Arial"/>
          <w:color w:val="1A2949"/>
          <w:sz w:val="24"/>
          <w:szCs w:val="24"/>
        </w:rPr>
      </w:pPr>
      <w:r>
        <w:rPr>
          <w:rFonts w:ascii="Trebuchet MS" w:eastAsia="Tahoma" w:hAnsi="Trebuchet MS" w:cs="Arial"/>
          <w:color w:val="1A2949"/>
          <w:sz w:val="24"/>
          <w:szCs w:val="24"/>
        </w:rPr>
        <w:br w:type="page"/>
      </w:r>
    </w:p>
    <w:p w14:paraId="74718312" w14:textId="0B58D52D" w:rsidR="00B34A11" w:rsidRPr="00E57509" w:rsidRDefault="00B34A11" w:rsidP="00874A46">
      <w:pPr>
        <w:spacing w:after="240"/>
        <w:rPr>
          <w:rFonts w:ascii="Trebuchet MS" w:hAnsi="Trebuchet MS" w:cs="Arial"/>
          <w:sz w:val="24"/>
          <w:szCs w:val="24"/>
          <w:u w:val="single"/>
        </w:rPr>
      </w:pPr>
      <w:r w:rsidRPr="00E57509">
        <w:rPr>
          <w:rFonts w:ascii="Trebuchet MS" w:eastAsia="Arial" w:hAnsi="Trebuchet MS" w:cs="Arial"/>
          <w:sz w:val="24"/>
          <w:szCs w:val="24"/>
          <w:u w:val="single"/>
        </w:rPr>
        <w:lastRenderedPageBreak/>
        <w:t xml:space="preserve">Code B: </w:t>
      </w:r>
      <w:r w:rsidRPr="00E57509">
        <w:rPr>
          <w:rFonts w:ascii="Trebuchet MS" w:hAnsi="Trebuchet MS" w:cs="Arial"/>
          <w:sz w:val="24"/>
          <w:szCs w:val="24"/>
          <w:u w:val="single"/>
        </w:rPr>
        <w:t>Off-site educational activity</w:t>
      </w:r>
    </w:p>
    <w:p w14:paraId="41BE37AF" w14:textId="3620E003" w:rsidR="00B34A11" w:rsidRPr="00E57509" w:rsidRDefault="00B34A11" w:rsidP="00874A46">
      <w:pPr>
        <w:spacing w:after="240" w:line="288" w:lineRule="exact"/>
        <w:ind w:right="360"/>
        <w:textAlignment w:val="baseline"/>
        <w:rPr>
          <w:rFonts w:ascii="Trebuchet MS" w:eastAsia="Tahoma" w:hAnsi="Trebuchet MS" w:cs="Arial"/>
          <w:color w:val="1A2949"/>
          <w:spacing w:val="4"/>
          <w:sz w:val="24"/>
          <w:szCs w:val="24"/>
        </w:rPr>
      </w:pPr>
      <w:r w:rsidRPr="00E57509">
        <w:rPr>
          <w:rFonts w:ascii="Trebuchet MS" w:eastAsia="Tahoma" w:hAnsi="Trebuchet MS" w:cs="Arial"/>
          <w:color w:val="1A2949"/>
          <w:spacing w:val="4"/>
          <w:sz w:val="24"/>
          <w:szCs w:val="24"/>
        </w:rPr>
        <w:t xml:space="preserve">This code should be used when pupils are </w:t>
      </w:r>
      <w:r w:rsidRPr="00E57509">
        <w:rPr>
          <w:rFonts w:ascii="Trebuchet MS" w:eastAsia="Verdana" w:hAnsi="Trebuchet MS" w:cs="Arial"/>
          <w:color w:val="1A2949"/>
          <w:spacing w:val="4"/>
          <w:sz w:val="24"/>
          <w:szCs w:val="24"/>
        </w:rPr>
        <w:t xml:space="preserve">present at an off-site educational activity that has been approved by the </w:t>
      </w:r>
      <w:r w:rsidRPr="00E57509">
        <w:rPr>
          <w:rFonts w:ascii="Trebuchet MS" w:eastAsia="Tahoma" w:hAnsi="Trebuchet MS" w:cs="Arial"/>
          <w:color w:val="1A2949"/>
          <w:spacing w:val="4"/>
          <w:sz w:val="24"/>
          <w:szCs w:val="24"/>
        </w:rPr>
        <w:t xml:space="preserve">school. Ultimately schools are responsible for the safeguarding and welfare </w:t>
      </w:r>
      <w:r w:rsidRPr="00E57509">
        <w:rPr>
          <w:rFonts w:ascii="Trebuchet MS" w:eastAsia="Verdana" w:hAnsi="Trebuchet MS" w:cs="Arial"/>
          <w:color w:val="1A2949"/>
          <w:spacing w:val="4"/>
          <w:sz w:val="24"/>
          <w:szCs w:val="24"/>
        </w:rPr>
        <w:t xml:space="preserve">of pupils educated off-site. Therefore, by using code B, schools are certifying </w:t>
      </w:r>
      <w:r w:rsidRPr="00E57509">
        <w:rPr>
          <w:rFonts w:ascii="Trebuchet MS" w:eastAsia="Tahoma" w:hAnsi="Trebuchet MS" w:cs="Arial"/>
          <w:color w:val="1A2949"/>
          <w:spacing w:val="4"/>
          <w:sz w:val="24"/>
          <w:szCs w:val="24"/>
        </w:rPr>
        <w:t>that the education is supervised</w:t>
      </w:r>
      <w:r w:rsidRPr="00E57509">
        <w:rPr>
          <w:rFonts w:ascii="Trebuchet MS" w:eastAsia="Arial" w:hAnsi="Trebuchet MS" w:cs="Arial"/>
          <w:color w:val="1A2949"/>
          <w:spacing w:val="4"/>
          <w:sz w:val="24"/>
          <w:szCs w:val="24"/>
          <w:vertAlign w:val="superscript"/>
        </w:rPr>
        <w:t>6</w:t>
      </w:r>
      <w:r w:rsidRPr="00E57509">
        <w:rPr>
          <w:rFonts w:ascii="Trebuchet MS" w:eastAsia="Tahoma" w:hAnsi="Trebuchet MS" w:cs="Arial"/>
          <w:color w:val="1A2949"/>
          <w:spacing w:val="4"/>
          <w:sz w:val="24"/>
          <w:szCs w:val="24"/>
        </w:rPr>
        <w:t xml:space="preserve"> and measures have been taken to safeguard pupils. This code should not be used for any unsupervised educational activity or where a pupil is at home doing schoolwork. Schools should ensure that they have in place arrangements whereby the provider of the alternative activity </w:t>
      </w:r>
      <w:r w:rsidRPr="00E57509">
        <w:rPr>
          <w:rFonts w:ascii="Trebuchet MS" w:eastAsia="Verdana" w:hAnsi="Trebuchet MS" w:cs="Arial"/>
          <w:color w:val="1A2949"/>
          <w:spacing w:val="4"/>
          <w:sz w:val="24"/>
          <w:szCs w:val="24"/>
        </w:rPr>
        <w:t xml:space="preserve">notifies the school of any absences by individual pupils. The school should </w:t>
      </w:r>
      <w:r w:rsidRPr="00E57509">
        <w:rPr>
          <w:rFonts w:ascii="Trebuchet MS" w:eastAsia="Tahoma" w:hAnsi="Trebuchet MS" w:cs="Arial"/>
          <w:color w:val="1A2949"/>
          <w:spacing w:val="4"/>
          <w:sz w:val="24"/>
          <w:szCs w:val="24"/>
        </w:rPr>
        <w:t>record the pupil’s absence using the relevant absence code.</w:t>
      </w:r>
    </w:p>
    <w:p w14:paraId="43F8E85E" w14:textId="59E26E47" w:rsidR="007774BB" w:rsidRPr="00E57509" w:rsidRDefault="00B34A11" w:rsidP="0011165C">
      <w:pPr>
        <w:pStyle w:val="Heading1"/>
      </w:pPr>
      <w:bookmarkStart w:id="24" w:name="_Toc141353155"/>
      <w:r w:rsidRPr="00E57509">
        <w:t>1</w:t>
      </w:r>
      <w:r w:rsidR="001B637D">
        <w:t>3</w:t>
      </w:r>
      <w:r w:rsidR="008B2832" w:rsidRPr="00E57509">
        <w:t>.</w:t>
      </w:r>
      <w:r w:rsidR="00D00260" w:rsidRPr="00E57509">
        <w:t xml:space="preserve">  </w:t>
      </w:r>
      <w:r w:rsidRPr="00E57509">
        <w:t>Referral acceptance</w:t>
      </w:r>
      <w:bookmarkEnd w:id="24"/>
    </w:p>
    <w:p w14:paraId="1880581C" w14:textId="1EDDC755" w:rsidR="00C5246D" w:rsidRPr="00E57509" w:rsidRDefault="00B34A11" w:rsidP="00874A46">
      <w:pPr>
        <w:spacing w:after="240"/>
        <w:rPr>
          <w:rFonts w:ascii="Trebuchet MS" w:hAnsi="Trebuchet MS" w:cs="Arial"/>
          <w:sz w:val="24"/>
          <w:szCs w:val="24"/>
        </w:rPr>
      </w:pPr>
      <w:r w:rsidRPr="00E57509">
        <w:rPr>
          <w:rFonts w:ascii="Trebuchet MS" w:hAnsi="Trebuchet MS" w:cs="Arial"/>
          <w:sz w:val="24"/>
          <w:szCs w:val="24"/>
        </w:rPr>
        <w:t>Following the acceptance of a referral, the</w:t>
      </w:r>
      <w:r w:rsidR="00261AF8" w:rsidRPr="00E57509">
        <w:rPr>
          <w:rFonts w:ascii="Trebuchet MS" w:hAnsi="Trebuchet MS" w:cs="Arial"/>
          <w:sz w:val="24"/>
          <w:szCs w:val="24"/>
        </w:rPr>
        <w:t xml:space="preserve"> TLP </w:t>
      </w:r>
      <w:r w:rsidR="00B2085C" w:rsidRPr="00E57509">
        <w:rPr>
          <w:rFonts w:ascii="Trebuchet MS" w:hAnsi="Trebuchet MS" w:cs="Arial"/>
          <w:sz w:val="24"/>
          <w:szCs w:val="24"/>
        </w:rPr>
        <w:t xml:space="preserve">Deputy </w:t>
      </w:r>
      <w:r w:rsidR="00261AF8" w:rsidRPr="00E57509">
        <w:rPr>
          <w:rFonts w:ascii="Trebuchet MS" w:hAnsi="Trebuchet MS" w:cs="Arial"/>
          <w:sz w:val="24"/>
          <w:szCs w:val="24"/>
        </w:rPr>
        <w:t xml:space="preserve">Service Manager will </w:t>
      </w:r>
      <w:r w:rsidR="00EC176C" w:rsidRPr="00E57509">
        <w:rPr>
          <w:rFonts w:ascii="Trebuchet MS" w:hAnsi="Trebuchet MS" w:cs="Arial"/>
          <w:sz w:val="24"/>
          <w:szCs w:val="24"/>
        </w:rPr>
        <w:t>write</w:t>
      </w:r>
      <w:r w:rsidRPr="00E57509">
        <w:rPr>
          <w:rFonts w:ascii="Trebuchet MS" w:hAnsi="Trebuchet MS" w:cs="Arial"/>
          <w:sz w:val="24"/>
          <w:szCs w:val="24"/>
        </w:rPr>
        <w:t xml:space="preserve"> </w:t>
      </w:r>
      <w:r w:rsidR="005574E3" w:rsidRPr="00E57509">
        <w:rPr>
          <w:rFonts w:ascii="Trebuchet MS" w:hAnsi="Trebuchet MS" w:cs="Arial"/>
          <w:sz w:val="24"/>
          <w:szCs w:val="24"/>
        </w:rPr>
        <w:t xml:space="preserve">to </w:t>
      </w:r>
      <w:r w:rsidRPr="00E57509">
        <w:rPr>
          <w:rFonts w:ascii="Trebuchet MS" w:hAnsi="Trebuchet MS" w:cs="Arial"/>
          <w:sz w:val="24"/>
          <w:szCs w:val="24"/>
        </w:rPr>
        <w:t>the</w:t>
      </w:r>
      <w:r w:rsidR="00261AF8" w:rsidRPr="00E57509">
        <w:rPr>
          <w:rFonts w:ascii="Trebuchet MS" w:hAnsi="Trebuchet MS" w:cs="Arial"/>
          <w:sz w:val="24"/>
          <w:szCs w:val="24"/>
        </w:rPr>
        <w:t xml:space="preserve"> school</w:t>
      </w:r>
      <w:r w:rsidR="008C5930" w:rsidRPr="00E57509">
        <w:rPr>
          <w:rFonts w:ascii="Trebuchet MS" w:hAnsi="Trebuchet MS" w:cs="Arial"/>
          <w:sz w:val="24"/>
          <w:szCs w:val="24"/>
        </w:rPr>
        <w:t xml:space="preserve">, medical </w:t>
      </w:r>
      <w:proofErr w:type="gramStart"/>
      <w:r w:rsidR="008C5930" w:rsidRPr="00E57509">
        <w:rPr>
          <w:rFonts w:ascii="Trebuchet MS" w:hAnsi="Trebuchet MS" w:cs="Arial"/>
          <w:sz w:val="24"/>
          <w:szCs w:val="24"/>
        </w:rPr>
        <w:t>professional</w:t>
      </w:r>
      <w:proofErr w:type="gramEnd"/>
      <w:r w:rsidR="008C5930" w:rsidRPr="00E57509">
        <w:rPr>
          <w:rFonts w:ascii="Trebuchet MS" w:hAnsi="Trebuchet MS" w:cs="Arial"/>
          <w:sz w:val="24"/>
          <w:szCs w:val="24"/>
        </w:rPr>
        <w:t xml:space="preserve"> and family</w:t>
      </w:r>
      <w:r w:rsidRPr="00E57509">
        <w:rPr>
          <w:rFonts w:ascii="Trebuchet MS" w:hAnsi="Trebuchet MS" w:cs="Arial"/>
          <w:sz w:val="24"/>
          <w:szCs w:val="24"/>
        </w:rPr>
        <w:t xml:space="preserve"> to request that </w:t>
      </w:r>
      <w:r w:rsidR="00261AF8" w:rsidRPr="00E57509">
        <w:rPr>
          <w:rFonts w:ascii="Trebuchet MS" w:hAnsi="Trebuchet MS" w:cs="Arial"/>
          <w:sz w:val="24"/>
          <w:szCs w:val="24"/>
        </w:rPr>
        <w:t>the school arranges a</w:t>
      </w:r>
      <w:r w:rsidR="008C5930" w:rsidRPr="00E57509">
        <w:rPr>
          <w:rFonts w:ascii="Trebuchet MS" w:hAnsi="Trebuchet MS" w:cs="Arial"/>
          <w:sz w:val="24"/>
          <w:szCs w:val="24"/>
        </w:rPr>
        <w:t>n Individual Education Meeting (IEM</w:t>
      </w:r>
      <w:r w:rsidR="00995ACA" w:rsidRPr="00E57509">
        <w:rPr>
          <w:rFonts w:ascii="Trebuchet MS" w:hAnsi="Trebuchet MS" w:cs="Arial"/>
          <w:sz w:val="24"/>
          <w:szCs w:val="24"/>
        </w:rPr>
        <w:t>)</w:t>
      </w:r>
      <w:r w:rsidR="00261AF8" w:rsidRPr="00E57509">
        <w:rPr>
          <w:rFonts w:ascii="Trebuchet MS" w:hAnsi="Trebuchet MS" w:cs="Arial"/>
          <w:sz w:val="24"/>
          <w:szCs w:val="24"/>
        </w:rPr>
        <w:t xml:space="preserve"> to set up a package of </w:t>
      </w:r>
      <w:r w:rsidRPr="00E57509">
        <w:rPr>
          <w:rFonts w:ascii="Trebuchet MS" w:hAnsi="Trebuchet MS" w:cs="Arial"/>
          <w:sz w:val="24"/>
          <w:szCs w:val="24"/>
        </w:rPr>
        <w:t>interim medical needs provision without delay</w:t>
      </w:r>
      <w:r w:rsidR="008C5930" w:rsidRPr="00E57509">
        <w:rPr>
          <w:rFonts w:ascii="Trebuchet MS" w:hAnsi="Trebuchet MS" w:cs="Arial"/>
          <w:sz w:val="24"/>
          <w:szCs w:val="24"/>
        </w:rPr>
        <w:t xml:space="preserve">, </w:t>
      </w:r>
      <w:r w:rsidR="00995ACA" w:rsidRPr="00E57509">
        <w:rPr>
          <w:rFonts w:ascii="Trebuchet MS" w:hAnsi="Trebuchet MS" w:cs="Arial"/>
          <w:sz w:val="24"/>
          <w:szCs w:val="24"/>
        </w:rPr>
        <w:t xml:space="preserve">the </w:t>
      </w:r>
      <w:r w:rsidR="006E0030" w:rsidRPr="00E57509">
        <w:rPr>
          <w:rFonts w:ascii="Trebuchet MS" w:hAnsi="Trebuchet MS" w:cs="Arial"/>
          <w:sz w:val="24"/>
          <w:szCs w:val="24"/>
        </w:rPr>
        <w:t>letter</w:t>
      </w:r>
      <w:r w:rsidR="00995ACA" w:rsidRPr="00E57509">
        <w:rPr>
          <w:rFonts w:ascii="Trebuchet MS" w:hAnsi="Trebuchet MS" w:cs="Arial"/>
          <w:sz w:val="24"/>
          <w:szCs w:val="24"/>
        </w:rPr>
        <w:t xml:space="preserve"> will</w:t>
      </w:r>
      <w:r w:rsidR="008C5930" w:rsidRPr="00E57509">
        <w:rPr>
          <w:rFonts w:ascii="Trebuchet MS" w:hAnsi="Trebuchet MS" w:cs="Arial"/>
          <w:sz w:val="24"/>
          <w:szCs w:val="24"/>
        </w:rPr>
        <w:t xml:space="preserve"> also include details of the length of time TLP will offer support.</w:t>
      </w:r>
      <w:r w:rsidRPr="00E57509">
        <w:rPr>
          <w:rFonts w:ascii="Trebuchet MS" w:hAnsi="Trebuchet MS" w:cs="Arial"/>
          <w:sz w:val="24"/>
          <w:szCs w:val="24"/>
        </w:rPr>
        <w:t xml:space="preserve"> </w:t>
      </w:r>
      <w:r w:rsidR="008C5930" w:rsidRPr="00E57509">
        <w:rPr>
          <w:rFonts w:ascii="Trebuchet MS" w:hAnsi="Trebuchet MS" w:cs="Arial"/>
          <w:sz w:val="24"/>
          <w:szCs w:val="24"/>
        </w:rPr>
        <w:t>The TLP deputy service manager will contact the family to di</w:t>
      </w:r>
      <w:r w:rsidR="005574E3" w:rsidRPr="00E57509">
        <w:rPr>
          <w:rFonts w:ascii="Trebuchet MS" w:hAnsi="Trebuchet MS" w:cs="Arial"/>
          <w:sz w:val="24"/>
          <w:szCs w:val="24"/>
        </w:rPr>
        <w:t>scu</w:t>
      </w:r>
      <w:r w:rsidR="008C5930" w:rsidRPr="00E57509">
        <w:rPr>
          <w:rFonts w:ascii="Trebuchet MS" w:hAnsi="Trebuchet MS" w:cs="Arial"/>
          <w:sz w:val="24"/>
          <w:szCs w:val="24"/>
        </w:rPr>
        <w:t>ss the next steps in more detail</w:t>
      </w:r>
      <w:r w:rsidR="005574E3" w:rsidRPr="00E57509">
        <w:rPr>
          <w:rFonts w:ascii="Trebuchet MS" w:hAnsi="Trebuchet MS" w:cs="Arial"/>
          <w:sz w:val="24"/>
          <w:szCs w:val="24"/>
        </w:rPr>
        <w:t xml:space="preserve"> which may include </w:t>
      </w:r>
      <w:r w:rsidR="006E0030" w:rsidRPr="00E57509">
        <w:rPr>
          <w:rFonts w:ascii="Trebuchet MS" w:hAnsi="Trebuchet MS" w:cs="Arial"/>
          <w:sz w:val="24"/>
          <w:szCs w:val="24"/>
        </w:rPr>
        <w:t>a pupil and parent voice to be completed.</w:t>
      </w:r>
      <w:r w:rsidR="008C5930" w:rsidRPr="00E57509">
        <w:rPr>
          <w:rFonts w:ascii="Trebuchet MS" w:hAnsi="Trebuchet MS" w:cs="Arial"/>
          <w:sz w:val="24"/>
          <w:szCs w:val="24"/>
        </w:rPr>
        <w:t xml:space="preserve"> </w:t>
      </w:r>
    </w:p>
    <w:p w14:paraId="3ACE7431" w14:textId="426D1AAA" w:rsidR="00B34A11" w:rsidRDefault="00B34A11" w:rsidP="00E57509">
      <w:pPr>
        <w:pStyle w:val="Heading1"/>
      </w:pPr>
      <w:bookmarkStart w:id="25" w:name="_Toc141353156"/>
      <w:r w:rsidRPr="00E57509">
        <w:t>1</w:t>
      </w:r>
      <w:r w:rsidR="001B637D">
        <w:t>4</w:t>
      </w:r>
      <w:r w:rsidR="008B2832" w:rsidRPr="00E57509">
        <w:t>.</w:t>
      </w:r>
      <w:r w:rsidRPr="00E57509">
        <w:t xml:space="preserve"> </w:t>
      </w:r>
      <w:r w:rsidR="00D00260" w:rsidRPr="00E57509">
        <w:t xml:space="preserve"> </w:t>
      </w:r>
      <w:r w:rsidRPr="00E57509">
        <w:t>In</w:t>
      </w:r>
      <w:r w:rsidR="008C5930" w:rsidRPr="00E57509">
        <w:t>dividual Education</w:t>
      </w:r>
      <w:r w:rsidRPr="00E57509">
        <w:t xml:space="preserve"> Meeting (prior to provision commencing)</w:t>
      </w:r>
      <w:bookmarkEnd w:id="25"/>
    </w:p>
    <w:p w14:paraId="4CFDB3DF" w14:textId="77777777" w:rsidR="00253C64" w:rsidRDefault="00253C64" w:rsidP="00253C64"/>
    <w:bookmarkStart w:id="26" w:name="_MON_1759317895"/>
    <w:bookmarkEnd w:id="26"/>
    <w:p w14:paraId="278F0ECF" w14:textId="282853FC" w:rsidR="00253C64" w:rsidRPr="00253C64" w:rsidRDefault="00AE7F1B" w:rsidP="00253C64">
      <w:r>
        <w:object w:dxaOrig="1504" w:dyaOrig="982" w14:anchorId="44E2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Word document that the Individual Education Meeting (IEM) uses. It helps to determine the structure of the provision within the timeframe set out in the initial letter." style="width:75pt;height:49pt" o:ole="">
            <v:imagedata r:id="rId49" o:title=""/>
          </v:shape>
          <o:OLEObject Type="Embed" ProgID="Word.Document.12" ShapeID="_x0000_i1025" DrawAspect="Icon" ObjectID="_1766570793" r:id="rId50">
            <o:FieldCodes>\s</o:FieldCodes>
          </o:OLEObject>
        </w:object>
      </w:r>
    </w:p>
    <w:p w14:paraId="1D4C3C64" w14:textId="22CE0AE5" w:rsidR="00B34A11" w:rsidRPr="00E57509" w:rsidRDefault="00B34A11" w:rsidP="00B34A11">
      <w:pPr>
        <w:spacing w:before="20" w:line="240" w:lineRule="auto"/>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The </w:t>
      </w:r>
      <w:r w:rsidR="008C5930" w:rsidRPr="00E57509">
        <w:rPr>
          <w:rFonts w:ascii="Trebuchet MS" w:eastAsia="Tahoma" w:hAnsi="Trebuchet MS" w:cs="Arial"/>
          <w:color w:val="1A2949"/>
          <w:sz w:val="24"/>
          <w:szCs w:val="24"/>
        </w:rPr>
        <w:t>IEM</w:t>
      </w:r>
      <w:r w:rsidRPr="00E57509">
        <w:rPr>
          <w:rFonts w:ascii="Trebuchet MS" w:eastAsia="Tahoma" w:hAnsi="Trebuchet MS" w:cs="Arial"/>
          <w:color w:val="1A2949"/>
          <w:sz w:val="24"/>
          <w:szCs w:val="24"/>
        </w:rPr>
        <w:t xml:space="preserve"> will </w:t>
      </w:r>
      <w:r w:rsidR="00253C64">
        <w:rPr>
          <w:rFonts w:ascii="Trebuchet MS" w:eastAsia="Tahoma" w:hAnsi="Trebuchet MS" w:cs="Arial"/>
          <w:color w:val="1A2949"/>
          <w:sz w:val="24"/>
          <w:szCs w:val="24"/>
        </w:rPr>
        <w:t xml:space="preserve">use the above proforma which help </w:t>
      </w:r>
      <w:r w:rsidRPr="00E57509">
        <w:rPr>
          <w:rFonts w:ascii="Trebuchet MS" w:eastAsia="Tahoma" w:hAnsi="Trebuchet MS" w:cs="Arial"/>
          <w:color w:val="1A2949"/>
          <w:sz w:val="24"/>
          <w:szCs w:val="24"/>
        </w:rPr>
        <w:t xml:space="preserve">determine the structure of the provision </w:t>
      </w:r>
      <w:r w:rsidR="008C5930" w:rsidRPr="00E57509">
        <w:rPr>
          <w:rFonts w:ascii="Trebuchet MS" w:eastAsia="Tahoma" w:hAnsi="Trebuchet MS" w:cs="Arial"/>
          <w:color w:val="1A2949"/>
          <w:sz w:val="24"/>
          <w:szCs w:val="24"/>
        </w:rPr>
        <w:t xml:space="preserve">within the timeframe set out in the initial letter. </w:t>
      </w:r>
      <w:r w:rsidRPr="00E57509">
        <w:rPr>
          <w:rFonts w:ascii="Trebuchet MS" w:eastAsia="Tahoma" w:hAnsi="Trebuchet MS" w:cs="Arial"/>
          <w:color w:val="1A2949"/>
          <w:sz w:val="24"/>
          <w:szCs w:val="24"/>
        </w:rPr>
        <w:t xml:space="preserve">Planning meetings will ordinarily take place </w:t>
      </w:r>
      <w:r w:rsidR="008C5930" w:rsidRPr="00E57509">
        <w:rPr>
          <w:rFonts w:ascii="Trebuchet MS" w:eastAsia="Tahoma" w:hAnsi="Trebuchet MS" w:cs="Arial"/>
          <w:color w:val="1A2949"/>
          <w:sz w:val="24"/>
          <w:szCs w:val="24"/>
        </w:rPr>
        <w:t>at the child’s school</w:t>
      </w:r>
      <w:r w:rsidR="005574E3" w:rsidRPr="00E57509">
        <w:rPr>
          <w:rFonts w:ascii="Trebuchet MS" w:eastAsia="Tahoma" w:hAnsi="Trebuchet MS" w:cs="Arial"/>
          <w:color w:val="1A2949"/>
          <w:sz w:val="24"/>
          <w:szCs w:val="24"/>
        </w:rPr>
        <w:t xml:space="preserve"> or virtually</w:t>
      </w:r>
      <w:r w:rsidR="006E0030" w:rsidRPr="00E57509">
        <w:rPr>
          <w:rFonts w:ascii="Trebuchet MS" w:eastAsia="Tahoma" w:hAnsi="Trebuchet MS" w:cs="Arial"/>
          <w:color w:val="1A2949"/>
          <w:sz w:val="24"/>
          <w:szCs w:val="24"/>
        </w:rPr>
        <w:t xml:space="preserve"> and the school will arrange the meeting</w:t>
      </w:r>
      <w:r w:rsidR="008C5930" w:rsidRPr="00E57509">
        <w:rPr>
          <w:rFonts w:ascii="Trebuchet MS" w:eastAsia="Tahoma" w:hAnsi="Trebuchet MS" w:cs="Arial"/>
          <w:color w:val="1A2949"/>
          <w:sz w:val="24"/>
          <w:szCs w:val="24"/>
        </w:rPr>
        <w:t>.</w:t>
      </w:r>
    </w:p>
    <w:p w14:paraId="10B591D6" w14:textId="375E77A1" w:rsidR="00B34A11" w:rsidRPr="00E57509" w:rsidRDefault="00B34A11" w:rsidP="00847550">
      <w:pPr>
        <w:spacing w:before="284" w:after="0"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Attendees should include:</w:t>
      </w:r>
    </w:p>
    <w:p w14:paraId="20A8797D" w14:textId="21E60541" w:rsidR="00B34A11" w:rsidRPr="00E57509" w:rsidRDefault="00B34A11" w:rsidP="00847550">
      <w:pPr>
        <w:pStyle w:val="ListParagraph"/>
        <w:numPr>
          <w:ilvl w:val="0"/>
          <w:numId w:val="33"/>
        </w:numPr>
        <w:spacing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z w:val="24"/>
          <w:szCs w:val="24"/>
        </w:rPr>
        <w:t>Child</w:t>
      </w:r>
    </w:p>
    <w:p w14:paraId="7A497378" w14:textId="6C1DB49F" w:rsidR="00B34A11" w:rsidRPr="00E57509" w:rsidRDefault="00B34A11" w:rsidP="006E0030">
      <w:pPr>
        <w:pStyle w:val="ListParagraph"/>
        <w:numPr>
          <w:ilvl w:val="0"/>
          <w:numId w:val="33"/>
        </w:numPr>
        <w:spacing w:before="284"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z w:val="24"/>
          <w:szCs w:val="24"/>
        </w:rPr>
        <w:t>Parent/carer</w:t>
      </w:r>
    </w:p>
    <w:p w14:paraId="6EDFB23C" w14:textId="473F4BF8" w:rsidR="00B34A11" w:rsidRPr="00E57509" w:rsidRDefault="00B34A11" w:rsidP="006E0030">
      <w:pPr>
        <w:pStyle w:val="ListParagraph"/>
        <w:numPr>
          <w:ilvl w:val="0"/>
          <w:numId w:val="33"/>
        </w:numPr>
        <w:spacing w:before="284"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7"/>
          <w:sz w:val="24"/>
          <w:szCs w:val="24"/>
        </w:rPr>
        <w:t>Home school representative (if on a school roll)</w:t>
      </w:r>
      <w:r w:rsidR="008C5930" w:rsidRPr="00E57509">
        <w:rPr>
          <w:rFonts w:ascii="Trebuchet MS" w:eastAsia="Tahoma" w:hAnsi="Trebuchet MS" w:cs="Arial"/>
          <w:color w:val="1A2949"/>
          <w:spacing w:val="7"/>
          <w:sz w:val="24"/>
          <w:szCs w:val="24"/>
        </w:rPr>
        <w:t>, this should be a senior school leader, Head of Year or SENCO</w:t>
      </w:r>
    </w:p>
    <w:p w14:paraId="16C59A84" w14:textId="6328257E" w:rsidR="00B34A11" w:rsidRPr="00E57509" w:rsidRDefault="008C5930" w:rsidP="006E0030">
      <w:pPr>
        <w:pStyle w:val="ListParagraph"/>
        <w:numPr>
          <w:ilvl w:val="0"/>
          <w:numId w:val="33"/>
        </w:numPr>
        <w:spacing w:before="284"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6"/>
          <w:sz w:val="24"/>
          <w:szCs w:val="24"/>
        </w:rPr>
        <w:t xml:space="preserve">TLP </w:t>
      </w:r>
      <w:r w:rsidR="006E0030" w:rsidRPr="00E57509">
        <w:rPr>
          <w:rFonts w:ascii="Trebuchet MS" w:eastAsia="Tahoma" w:hAnsi="Trebuchet MS" w:cs="Arial"/>
          <w:color w:val="1A2949"/>
          <w:spacing w:val="6"/>
          <w:sz w:val="24"/>
          <w:szCs w:val="24"/>
        </w:rPr>
        <w:t xml:space="preserve">Deputy </w:t>
      </w:r>
      <w:r w:rsidRPr="00E57509">
        <w:rPr>
          <w:rFonts w:ascii="Trebuchet MS" w:eastAsia="Tahoma" w:hAnsi="Trebuchet MS" w:cs="Arial"/>
          <w:color w:val="1A2949"/>
          <w:spacing w:val="6"/>
          <w:sz w:val="24"/>
          <w:szCs w:val="24"/>
        </w:rPr>
        <w:t>Service Manager</w:t>
      </w:r>
    </w:p>
    <w:p w14:paraId="728DE06C" w14:textId="256A598F" w:rsidR="00B34A11" w:rsidRPr="00E57509" w:rsidRDefault="00B34A11" w:rsidP="006E0030">
      <w:pPr>
        <w:pStyle w:val="ListParagraph"/>
        <w:numPr>
          <w:ilvl w:val="0"/>
          <w:numId w:val="33"/>
        </w:numPr>
        <w:spacing w:before="284"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z w:val="24"/>
          <w:szCs w:val="24"/>
        </w:rPr>
        <w:t xml:space="preserve">An invite may also be sent to the health professional who provided the medical </w:t>
      </w:r>
      <w:proofErr w:type="gramStart"/>
      <w:r w:rsidRPr="00E57509">
        <w:rPr>
          <w:rFonts w:ascii="Trebuchet MS" w:eastAsia="Tahoma" w:hAnsi="Trebuchet MS" w:cs="Arial"/>
          <w:color w:val="1A2949"/>
          <w:sz w:val="24"/>
          <w:szCs w:val="24"/>
        </w:rPr>
        <w:t>advice</w:t>
      </w:r>
      <w:proofErr w:type="gramEnd"/>
    </w:p>
    <w:p w14:paraId="300DA243" w14:textId="77777777" w:rsidR="006E0030" w:rsidRPr="00E57509" w:rsidRDefault="008C5930" w:rsidP="006E0030">
      <w:pPr>
        <w:pStyle w:val="ListParagraph"/>
        <w:numPr>
          <w:ilvl w:val="0"/>
          <w:numId w:val="33"/>
        </w:numPr>
        <w:spacing w:before="284"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 xml:space="preserve">All other relevant </w:t>
      </w:r>
      <w:r w:rsidR="00B34A11" w:rsidRPr="00E57509">
        <w:rPr>
          <w:rFonts w:ascii="Trebuchet MS" w:eastAsia="Tahoma" w:hAnsi="Trebuchet MS" w:cs="Arial"/>
          <w:color w:val="1A2949"/>
          <w:spacing w:val="8"/>
          <w:sz w:val="24"/>
          <w:szCs w:val="24"/>
        </w:rPr>
        <w:t>professional, as appropriate</w:t>
      </w:r>
      <w:r w:rsidRPr="00E57509">
        <w:rPr>
          <w:rFonts w:ascii="Trebuchet MS" w:eastAsia="Tahoma" w:hAnsi="Trebuchet MS" w:cs="Arial"/>
          <w:color w:val="1A2949"/>
          <w:spacing w:val="8"/>
          <w:sz w:val="24"/>
          <w:szCs w:val="24"/>
        </w:rPr>
        <w:t xml:space="preserve"> which may include a social worker or early help key </w:t>
      </w:r>
      <w:proofErr w:type="gramStart"/>
      <w:r w:rsidRPr="00E57509">
        <w:rPr>
          <w:rFonts w:ascii="Trebuchet MS" w:eastAsia="Tahoma" w:hAnsi="Trebuchet MS" w:cs="Arial"/>
          <w:color w:val="1A2949"/>
          <w:spacing w:val="8"/>
          <w:sz w:val="24"/>
          <w:szCs w:val="24"/>
        </w:rPr>
        <w:t>worker</w:t>
      </w:r>
      <w:proofErr w:type="gramEnd"/>
    </w:p>
    <w:p w14:paraId="273C4693" w14:textId="733A07BF" w:rsidR="008C5930" w:rsidRPr="00E57509" w:rsidRDefault="00B34A11" w:rsidP="006E0030">
      <w:pPr>
        <w:pStyle w:val="ListParagraph"/>
        <w:numPr>
          <w:ilvl w:val="0"/>
          <w:numId w:val="33"/>
        </w:numPr>
        <w:spacing w:before="284"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 xml:space="preserve">If the young person has an EHCP, a copy of the latest review should be brought to the meeting to inform </w:t>
      </w:r>
      <w:proofErr w:type="gramStart"/>
      <w:r w:rsidRPr="00E57509">
        <w:rPr>
          <w:rFonts w:ascii="Trebuchet MS" w:eastAsia="Tahoma" w:hAnsi="Trebuchet MS" w:cs="Arial"/>
          <w:color w:val="1A2949"/>
          <w:spacing w:val="8"/>
          <w:sz w:val="24"/>
          <w:szCs w:val="24"/>
        </w:rPr>
        <w:t>planning</w:t>
      </w:r>
      <w:proofErr w:type="gramEnd"/>
      <w:r w:rsidRPr="00E57509">
        <w:rPr>
          <w:rFonts w:ascii="Trebuchet MS" w:eastAsia="Tahoma" w:hAnsi="Trebuchet MS" w:cs="Arial"/>
          <w:color w:val="1A2949"/>
          <w:spacing w:val="8"/>
          <w:sz w:val="24"/>
          <w:szCs w:val="24"/>
        </w:rPr>
        <w:t xml:space="preserve"> </w:t>
      </w:r>
    </w:p>
    <w:p w14:paraId="0410B182" w14:textId="4C5B0E92" w:rsidR="00B34A11" w:rsidRPr="00E57509" w:rsidRDefault="00B34A11" w:rsidP="00847550">
      <w:pPr>
        <w:tabs>
          <w:tab w:val="left" w:pos="1944"/>
        </w:tabs>
        <w:spacing w:before="288" w:after="0" w:line="240" w:lineRule="auto"/>
        <w:ind w:right="288"/>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lastRenderedPageBreak/>
        <w:t>During the meeting, attendees will establish the most appropriate package of education for the young person</w:t>
      </w:r>
      <w:r w:rsidR="008C5930" w:rsidRPr="00E57509">
        <w:rPr>
          <w:rFonts w:ascii="Trebuchet MS" w:eastAsia="Tahoma" w:hAnsi="Trebuchet MS" w:cs="Arial"/>
          <w:color w:val="1A2949"/>
          <w:sz w:val="24"/>
          <w:szCs w:val="24"/>
        </w:rPr>
        <w:t xml:space="preserve"> focusing on school reintegration</w:t>
      </w:r>
      <w:r w:rsidRPr="00E57509">
        <w:rPr>
          <w:rFonts w:ascii="Trebuchet MS" w:eastAsia="Tahoma" w:hAnsi="Trebuchet MS" w:cs="Arial"/>
          <w:color w:val="1A2949"/>
          <w:sz w:val="24"/>
          <w:szCs w:val="24"/>
        </w:rPr>
        <w:t>. There should be a clear focus on the learning needs and expectation</w:t>
      </w:r>
      <w:r w:rsidR="00066CAF" w:rsidRPr="00E57509">
        <w:rPr>
          <w:rFonts w:ascii="Trebuchet MS" w:eastAsia="Tahoma" w:hAnsi="Trebuchet MS" w:cs="Arial"/>
          <w:color w:val="1A2949"/>
          <w:sz w:val="24"/>
          <w:szCs w:val="24"/>
        </w:rPr>
        <w:t>s;</w:t>
      </w:r>
      <w:r w:rsidR="006E0030" w:rsidRPr="00E57509">
        <w:rPr>
          <w:rFonts w:ascii="Trebuchet MS" w:eastAsia="Tahoma" w:hAnsi="Trebuchet MS" w:cs="Arial"/>
          <w:color w:val="1A2949"/>
          <w:sz w:val="24"/>
          <w:szCs w:val="24"/>
        </w:rPr>
        <w:t xml:space="preserve"> school, parents, child, TLP and other professionals will be set tasks and targets to support</w:t>
      </w:r>
      <w:r w:rsidR="00066CAF" w:rsidRPr="00E57509">
        <w:rPr>
          <w:rFonts w:ascii="Trebuchet MS" w:eastAsia="Tahoma" w:hAnsi="Trebuchet MS" w:cs="Arial"/>
          <w:color w:val="1A2949"/>
          <w:sz w:val="24"/>
          <w:szCs w:val="24"/>
        </w:rPr>
        <w:t xml:space="preserve"> progress.</w:t>
      </w:r>
      <w:r w:rsidR="006E0030" w:rsidRPr="00E57509">
        <w:rPr>
          <w:rFonts w:ascii="Trebuchet MS" w:eastAsia="Tahoma" w:hAnsi="Trebuchet MS" w:cs="Arial"/>
          <w:color w:val="1A2949"/>
          <w:sz w:val="24"/>
          <w:szCs w:val="24"/>
        </w:rPr>
        <w:t xml:space="preserve"> </w:t>
      </w:r>
      <w:r w:rsidRPr="00E57509">
        <w:rPr>
          <w:rFonts w:ascii="Trebuchet MS" w:eastAsia="Tahoma" w:hAnsi="Trebuchet MS" w:cs="Arial"/>
          <w:color w:val="1A2949"/>
          <w:sz w:val="24"/>
          <w:szCs w:val="24"/>
        </w:rPr>
        <w:t xml:space="preserve"> </w:t>
      </w:r>
      <w:r w:rsidR="00066CAF" w:rsidRPr="00E57509">
        <w:rPr>
          <w:rFonts w:ascii="Trebuchet MS" w:eastAsia="Tahoma" w:hAnsi="Trebuchet MS" w:cs="Arial"/>
          <w:color w:val="1A2949"/>
          <w:sz w:val="24"/>
          <w:szCs w:val="24"/>
        </w:rPr>
        <w:t>T</w:t>
      </w:r>
      <w:r w:rsidRPr="00E57509">
        <w:rPr>
          <w:rFonts w:ascii="Trebuchet MS" w:eastAsia="Tahoma" w:hAnsi="Trebuchet MS" w:cs="Arial"/>
          <w:color w:val="1A2949"/>
          <w:sz w:val="24"/>
          <w:szCs w:val="24"/>
        </w:rPr>
        <w:t xml:space="preserve">hese should be agreed and logged on the </w:t>
      </w:r>
      <w:r w:rsidR="008C5930" w:rsidRPr="00E57509">
        <w:rPr>
          <w:rFonts w:ascii="Trebuchet MS" w:eastAsia="Tahoma" w:hAnsi="Trebuchet MS" w:cs="Arial"/>
          <w:color w:val="1A2949"/>
          <w:sz w:val="24"/>
          <w:szCs w:val="24"/>
        </w:rPr>
        <w:t>Additional Needs Plan or Individual Health Care plan</w:t>
      </w:r>
      <w:r w:rsidR="006E0030" w:rsidRPr="00E57509">
        <w:rPr>
          <w:rFonts w:ascii="Trebuchet MS" w:eastAsia="Tahoma" w:hAnsi="Trebuchet MS" w:cs="Arial"/>
          <w:color w:val="1A2949"/>
          <w:sz w:val="24"/>
          <w:szCs w:val="24"/>
        </w:rPr>
        <w:t xml:space="preserve"> (</w:t>
      </w:r>
      <w:r w:rsidR="00EC176C" w:rsidRPr="00E57509">
        <w:rPr>
          <w:rFonts w:ascii="Trebuchet MS" w:eastAsia="Tahoma" w:hAnsi="Trebuchet MS" w:cs="Arial"/>
          <w:color w:val="1A2949"/>
          <w:sz w:val="24"/>
          <w:szCs w:val="24"/>
        </w:rPr>
        <w:t>recorded</w:t>
      </w:r>
      <w:r w:rsidR="006E0030" w:rsidRPr="00E57509">
        <w:rPr>
          <w:rFonts w:ascii="Trebuchet MS" w:eastAsia="Tahoma" w:hAnsi="Trebuchet MS" w:cs="Arial"/>
          <w:color w:val="1A2949"/>
          <w:sz w:val="24"/>
          <w:szCs w:val="24"/>
        </w:rPr>
        <w:t xml:space="preserve"> by school) and/or the TLP IEM meeting proforma and shared with all.</w:t>
      </w:r>
    </w:p>
    <w:p w14:paraId="0606F3DB" w14:textId="4462578D" w:rsidR="00A62462" w:rsidRPr="00E57509" w:rsidRDefault="00B34A11" w:rsidP="00E57509">
      <w:pPr>
        <w:pStyle w:val="Heading1"/>
      </w:pPr>
      <w:bookmarkStart w:id="27" w:name="_Toc141353157"/>
      <w:r w:rsidRPr="00E57509">
        <w:t>1</w:t>
      </w:r>
      <w:r w:rsidR="001B637D">
        <w:t>5</w:t>
      </w:r>
      <w:r w:rsidR="008B2832" w:rsidRPr="00E57509">
        <w:t>.</w:t>
      </w:r>
      <w:r w:rsidR="00D00260" w:rsidRPr="00E57509">
        <w:t xml:space="preserve">  </w:t>
      </w:r>
      <w:r w:rsidRPr="00E57509">
        <w:t xml:space="preserve">Review/Reintegration </w:t>
      </w:r>
      <w:r w:rsidR="006E0030" w:rsidRPr="00E57509">
        <w:t>Individual Education Meeting (IEM)</w:t>
      </w:r>
      <w:bookmarkEnd w:id="27"/>
    </w:p>
    <w:p w14:paraId="1F0864FC" w14:textId="24D46AD0" w:rsidR="00B34A11" w:rsidRPr="00E57509" w:rsidRDefault="00A62462" w:rsidP="00C91597">
      <w:pPr>
        <w:rPr>
          <w:rFonts w:ascii="Trebuchet MS" w:hAnsi="Trebuchet MS" w:cs="Arial"/>
          <w:sz w:val="24"/>
          <w:szCs w:val="24"/>
        </w:rPr>
      </w:pPr>
      <w:r w:rsidRPr="00E57509">
        <w:rPr>
          <w:rFonts w:ascii="Trebuchet MS" w:hAnsi="Trebuchet MS" w:cs="Arial"/>
          <w:sz w:val="24"/>
          <w:szCs w:val="24"/>
        </w:rPr>
        <w:t xml:space="preserve">A </w:t>
      </w:r>
      <w:r w:rsidR="00B34A11" w:rsidRPr="00E57509">
        <w:rPr>
          <w:rFonts w:ascii="Trebuchet MS" w:hAnsi="Trebuchet MS" w:cs="Arial"/>
          <w:sz w:val="24"/>
          <w:szCs w:val="24"/>
        </w:rPr>
        <w:t xml:space="preserve">Review/Reintegration Action </w:t>
      </w:r>
      <w:r w:rsidR="006E0030" w:rsidRPr="00E57509">
        <w:rPr>
          <w:rFonts w:ascii="Trebuchet MS" w:hAnsi="Trebuchet MS" w:cs="Arial"/>
          <w:sz w:val="24"/>
          <w:szCs w:val="24"/>
        </w:rPr>
        <w:t>IEM will be arranged</w:t>
      </w:r>
      <w:r w:rsidR="00EC176C" w:rsidRPr="00E57509">
        <w:rPr>
          <w:rFonts w:ascii="Trebuchet MS" w:hAnsi="Trebuchet MS" w:cs="Arial"/>
          <w:sz w:val="24"/>
          <w:szCs w:val="24"/>
        </w:rPr>
        <w:t xml:space="preserve"> and led by school</w:t>
      </w:r>
      <w:r w:rsidR="006E0030" w:rsidRPr="00E57509">
        <w:rPr>
          <w:rFonts w:ascii="Trebuchet MS" w:hAnsi="Trebuchet MS" w:cs="Arial"/>
          <w:sz w:val="24"/>
          <w:szCs w:val="24"/>
        </w:rPr>
        <w:t xml:space="preserve"> each term </w:t>
      </w:r>
      <w:r w:rsidR="005574E3" w:rsidRPr="00E57509">
        <w:rPr>
          <w:rFonts w:ascii="Trebuchet MS" w:hAnsi="Trebuchet MS" w:cs="Arial"/>
          <w:sz w:val="24"/>
          <w:szCs w:val="24"/>
        </w:rPr>
        <w:t xml:space="preserve">(or as appropriate) </w:t>
      </w:r>
      <w:r w:rsidR="006E0030" w:rsidRPr="00E57509">
        <w:rPr>
          <w:rFonts w:ascii="Trebuchet MS" w:hAnsi="Trebuchet MS" w:cs="Arial"/>
          <w:sz w:val="24"/>
          <w:szCs w:val="24"/>
        </w:rPr>
        <w:t>whilst TLP remain in place</w:t>
      </w:r>
      <w:r w:rsidR="00066CAF" w:rsidRPr="00E57509">
        <w:rPr>
          <w:rFonts w:ascii="Trebuchet MS" w:hAnsi="Trebuchet MS" w:cs="Arial"/>
          <w:sz w:val="24"/>
          <w:szCs w:val="24"/>
        </w:rPr>
        <w:t xml:space="preserve">, parent, child, and school should attend this meeting to ensure TLP remains in place. </w:t>
      </w:r>
      <w:r w:rsidR="006E0030" w:rsidRPr="00E57509">
        <w:rPr>
          <w:rFonts w:ascii="Trebuchet MS" w:hAnsi="Trebuchet MS" w:cs="Arial"/>
          <w:sz w:val="24"/>
          <w:szCs w:val="24"/>
        </w:rPr>
        <w:t xml:space="preserve"> </w:t>
      </w:r>
      <w:r w:rsidR="00B34A11" w:rsidRPr="00E57509">
        <w:rPr>
          <w:rFonts w:ascii="Trebuchet MS" w:hAnsi="Trebuchet MS" w:cs="Arial"/>
          <w:sz w:val="24"/>
          <w:szCs w:val="24"/>
        </w:rPr>
        <w:t>The purpose of this meeting is to:</w:t>
      </w:r>
    </w:p>
    <w:p w14:paraId="0915F4C5" w14:textId="310CA69A" w:rsidR="006E0030" w:rsidRPr="00E57509" w:rsidRDefault="006E0030" w:rsidP="006E0030">
      <w:pPr>
        <w:pStyle w:val="ListParagraph"/>
        <w:numPr>
          <w:ilvl w:val="0"/>
          <w:numId w:val="34"/>
        </w:numPr>
        <w:spacing w:before="280" w:line="288" w:lineRule="exact"/>
        <w:ind w:right="648"/>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Celebrate </w:t>
      </w:r>
      <w:r w:rsidR="00066CAF" w:rsidRPr="00E57509">
        <w:rPr>
          <w:rFonts w:ascii="Trebuchet MS" w:eastAsia="Tahoma" w:hAnsi="Trebuchet MS" w:cs="Arial"/>
          <w:color w:val="1A2949"/>
          <w:sz w:val="24"/>
          <w:szCs w:val="24"/>
        </w:rPr>
        <w:t>s</w:t>
      </w:r>
      <w:r w:rsidRPr="00E57509">
        <w:rPr>
          <w:rFonts w:ascii="Trebuchet MS" w:eastAsia="Tahoma" w:hAnsi="Trebuchet MS" w:cs="Arial"/>
          <w:color w:val="1A2949"/>
          <w:sz w:val="24"/>
          <w:szCs w:val="24"/>
        </w:rPr>
        <w:t xml:space="preserve">uccess during the last </w:t>
      </w:r>
      <w:proofErr w:type="gramStart"/>
      <w:r w:rsidRPr="00E57509">
        <w:rPr>
          <w:rFonts w:ascii="Trebuchet MS" w:eastAsia="Tahoma" w:hAnsi="Trebuchet MS" w:cs="Arial"/>
          <w:color w:val="1A2949"/>
          <w:sz w:val="24"/>
          <w:szCs w:val="24"/>
        </w:rPr>
        <w:t>term</w:t>
      </w:r>
      <w:proofErr w:type="gramEnd"/>
    </w:p>
    <w:p w14:paraId="4D60406E" w14:textId="5F106C85" w:rsidR="00066CAF" w:rsidRPr="00E57509" w:rsidRDefault="00066CAF" w:rsidP="006E0030">
      <w:pPr>
        <w:pStyle w:val="ListParagraph"/>
        <w:numPr>
          <w:ilvl w:val="0"/>
          <w:numId w:val="34"/>
        </w:numPr>
        <w:spacing w:before="280" w:line="288" w:lineRule="exact"/>
        <w:ind w:right="648"/>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Review the tasks and targets set for </w:t>
      </w:r>
      <w:proofErr w:type="gramStart"/>
      <w:r w:rsidRPr="00E57509">
        <w:rPr>
          <w:rFonts w:ascii="Trebuchet MS" w:eastAsia="Tahoma" w:hAnsi="Trebuchet MS" w:cs="Arial"/>
          <w:color w:val="1A2949"/>
          <w:sz w:val="24"/>
          <w:szCs w:val="24"/>
        </w:rPr>
        <w:t>all</w:t>
      </w:r>
      <w:proofErr w:type="gramEnd"/>
    </w:p>
    <w:p w14:paraId="2016E686" w14:textId="6BD96EB7" w:rsidR="00B34A11" w:rsidRPr="00E57509" w:rsidRDefault="00066CAF" w:rsidP="00066CAF">
      <w:pPr>
        <w:pStyle w:val="ListParagraph"/>
        <w:numPr>
          <w:ilvl w:val="0"/>
          <w:numId w:val="34"/>
        </w:numPr>
        <w:spacing w:before="280" w:line="288" w:lineRule="exact"/>
        <w:ind w:right="648"/>
        <w:textAlignment w:val="baseline"/>
        <w:rPr>
          <w:rFonts w:ascii="Trebuchet MS" w:eastAsia="Tahoma" w:hAnsi="Trebuchet MS" w:cs="Arial"/>
          <w:color w:val="1A2949"/>
          <w:sz w:val="24"/>
          <w:szCs w:val="24"/>
        </w:rPr>
      </w:pPr>
      <w:r w:rsidRPr="00E57509">
        <w:rPr>
          <w:rFonts w:ascii="Trebuchet MS" w:eastAsia="Tahoma" w:hAnsi="Trebuchet MS" w:cs="Arial"/>
          <w:color w:val="1A2949"/>
          <w:spacing w:val="8"/>
          <w:sz w:val="24"/>
          <w:szCs w:val="24"/>
        </w:rPr>
        <w:t>P</w:t>
      </w:r>
      <w:r w:rsidR="00B34A11" w:rsidRPr="00E57509">
        <w:rPr>
          <w:rFonts w:ascii="Trebuchet MS" w:eastAsia="Tahoma" w:hAnsi="Trebuchet MS" w:cs="Arial"/>
          <w:color w:val="1A2949"/>
          <w:spacing w:val="8"/>
          <w:sz w:val="24"/>
          <w:szCs w:val="24"/>
        </w:rPr>
        <w:t xml:space="preserve">ropose potential amendments to the </w:t>
      </w:r>
      <w:proofErr w:type="gramStart"/>
      <w:r w:rsidR="00B34A11" w:rsidRPr="00E57509">
        <w:rPr>
          <w:rFonts w:ascii="Trebuchet MS" w:eastAsia="Tahoma" w:hAnsi="Trebuchet MS" w:cs="Arial"/>
          <w:color w:val="1A2949"/>
          <w:spacing w:val="8"/>
          <w:sz w:val="24"/>
          <w:szCs w:val="24"/>
        </w:rPr>
        <w:t>provision</w:t>
      </w:r>
      <w:proofErr w:type="gramEnd"/>
    </w:p>
    <w:p w14:paraId="30B347E0" w14:textId="77777777" w:rsidR="00A354F7" w:rsidRDefault="00B34A11" w:rsidP="00066CAF">
      <w:pPr>
        <w:pStyle w:val="ListParagraph"/>
        <w:numPr>
          <w:ilvl w:val="0"/>
          <w:numId w:val="34"/>
        </w:numPr>
        <w:spacing w:before="280" w:line="288" w:lineRule="exact"/>
        <w:ind w:right="648"/>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Begin to discuss planned reintegration into school, short or long-term. </w:t>
      </w:r>
    </w:p>
    <w:p w14:paraId="29966764" w14:textId="14483203" w:rsidR="00B34A11" w:rsidRPr="00A354F7" w:rsidRDefault="00B34A11" w:rsidP="00A354F7">
      <w:pPr>
        <w:spacing w:before="280" w:line="288" w:lineRule="exact"/>
        <w:ind w:left="360" w:right="648"/>
        <w:textAlignment w:val="baseline"/>
        <w:rPr>
          <w:rFonts w:ascii="Trebuchet MS" w:eastAsia="Tahoma" w:hAnsi="Trebuchet MS" w:cs="Arial"/>
          <w:color w:val="1A2949"/>
          <w:sz w:val="24"/>
          <w:szCs w:val="24"/>
        </w:rPr>
      </w:pPr>
      <w:r w:rsidRPr="00A354F7">
        <w:rPr>
          <w:rFonts w:ascii="Trebuchet MS" w:eastAsia="Tahoma" w:hAnsi="Trebuchet MS" w:cs="Arial"/>
          <w:color w:val="1A2949"/>
          <w:sz w:val="24"/>
          <w:szCs w:val="24"/>
        </w:rPr>
        <w:t xml:space="preserve">The plan could include the following (these are </w:t>
      </w:r>
      <w:r w:rsidR="00066CAF" w:rsidRPr="00A354F7">
        <w:rPr>
          <w:rFonts w:ascii="Trebuchet MS" w:eastAsia="Tahoma" w:hAnsi="Trebuchet MS" w:cs="Arial"/>
          <w:color w:val="1A2949"/>
          <w:sz w:val="24"/>
          <w:szCs w:val="24"/>
        </w:rPr>
        <w:t>suggestions,</w:t>
      </w:r>
      <w:r w:rsidRPr="00A354F7">
        <w:rPr>
          <w:rFonts w:ascii="Trebuchet MS" w:eastAsia="Tahoma" w:hAnsi="Trebuchet MS" w:cs="Arial"/>
          <w:color w:val="1A2949"/>
          <w:sz w:val="24"/>
          <w:szCs w:val="24"/>
        </w:rPr>
        <w:t xml:space="preserve"> and the school should be flexible in its approach):</w:t>
      </w:r>
    </w:p>
    <w:p w14:paraId="0A093076" w14:textId="0BD5B02D" w:rsidR="00B34A11" w:rsidRPr="00E57509" w:rsidRDefault="00B34A11" w:rsidP="003834BC">
      <w:pPr>
        <w:pStyle w:val="ListParagraph"/>
        <w:numPr>
          <w:ilvl w:val="0"/>
          <w:numId w:val="43"/>
        </w:numPr>
        <w:tabs>
          <w:tab w:val="left" w:pos="1134"/>
          <w:tab w:val="left" w:pos="1985"/>
        </w:tabs>
        <w:spacing w:before="288" w:after="0" w:line="240" w:lineRule="auto"/>
        <w:ind w:right="792"/>
        <w:textAlignment w:val="baseline"/>
        <w:rPr>
          <w:rFonts w:ascii="Trebuchet MS" w:eastAsia="Tahoma" w:hAnsi="Trebuchet MS" w:cs="Arial"/>
          <w:color w:val="1A2949"/>
          <w:sz w:val="24"/>
          <w:szCs w:val="24"/>
        </w:rPr>
      </w:pPr>
      <w:r w:rsidRPr="00E57509">
        <w:rPr>
          <w:rFonts w:ascii="Trebuchet MS" w:eastAsia="Tahoma" w:hAnsi="Trebuchet MS" w:cs="Arial"/>
          <w:color w:val="1A2949"/>
          <w:sz w:val="24"/>
          <w:szCs w:val="24"/>
        </w:rPr>
        <w:t xml:space="preserve">Opportunities to attend on a part-time basis initially, including social events and/or trips as </w:t>
      </w:r>
      <w:proofErr w:type="gramStart"/>
      <w:r w:rsidRPr="00E57509">
        <w:rPr>
          <w:rFonts w:ascii="Trebuchet MS" w:eastAsia="Tahoma" w:hAnsi="Trebuchet MS" w:cs="Arial"/>
          <w:color w:val="1A2949"/>
          <w:sz w:val="24"/>
          <w:szCs w:val="24"/>
        </w:rPr>
        <w:t>appropriate</w:t>
      </w:r>
      <w:proofErr w:type="gramEnd"/>
    </w:p>
    <w:p w14:paraId="1FD46832" w14:textId="77777777" w:rsidR="003834BC" w:rsidRPr="00E57509" w:rsidRDefault="003834BC" w:rsidP="003834BC">
      <w:pPr>
        <w:pStyle w:val="ListParagraph"/>
        <w:tabs>
          <w:tab w:val="left" w:pos="1134"/>
          <w:tab w:val="left" w:pos="1985"/>
        </w:tabs>
        <w:spacing w:before="288" w:after="0" w:line="240" w:lineRule="auto"/>
        <w:ind w:left="928" w:right="792"/>
        <w:textAlignment w:val="baseline"/>
        <w:rPr>
          <w:rFonts w:ascii="Trebuchet MS" w:eastAsia="Tahoma" w:hAnsi="Trebuchet MS" w:cs="Arial"/>
          <w:color w:val="1A2949"/>
          <w:sz w:val="24"/>
          <w:szCs w:val="24"/>
        </w:rPr>
      </w:pPr>
    </w:p>
    <w:p w14:paraId="1D94DD23" w14:textId="17355FDE" w:rsidR="00B34A11" w:rsidRPr="00E57509" w:rsidRDefault="00B34A11" w:rsidP="003834BC">
      <w:pPr>
        <w:pStyle w:val="ListParagraph"/>
        <w:numPr>
          <w:ilvl w:val="0"/>
          <w:numId w:val="43"/>
        </w:numPr>
        <w:tabs>
          <w:tab w:val="left" w:pos="1134"/>
          <w:tab w:val="left" w:pos="2664"/>
        </w:tabs>
        <w:spacing w:before="284" w:after="0" w:line="240" w:lineRule="auto"/>
        <w:textAlignment w:val="baseline"/>
        <w:rPr>
          <w:rFonts w:ascii="Trebuchet MS" w:eastAsia="Tahoma" w:hAnsi="Trebuchet MS" w:cs="Arial"/>
          <w:color w:val="1A2949"/>
          <w:spacing w:val="8"/>
          <w:sz w:val="24"/>
          <w:szCs w:val="24"/>
        </w:rPr>
      </w:pPr>
      <w:r w:rsidRPr="00E57509">
        <w:rPr>
          <w:rFonts w:ascii="Trebuchet MS" w:eastAsia="Tahoma" w:hAnsi="Trebuchet MS" w:cs="Arial"/>
          <w:color w:val="1A2949"/>
          <w:spacing w:val="8"/>
          <w:sz w:val="24"/>
          <w:szCs w:val="24"/>
        </w:rPr>
        <w:t>Coming into school for break or lunchtimes</w:t>
      </w:r>
    </w:p>
    <w:p w14:paraId="72F43904" w14:textId="77777777" w:rsidR="00B34A11" w:rsidRPr="00E57509" w:rsidRDefault="00B34A11" w:rsidP="003834BC">
      <w:pPr>
        <w:numPr>
          <w:ilvl w:val="0"/>
          <w:numId w:val="43"/>
        </w:numPr>
        <w:tabs>
          <w:tab w:val="left" w:pos="1134"/>
          <w:tab w:val="left" w:pos="2664"/>
        </w:tabs>
        <w:spacing w:before="284" w:after="0" w:line="240" w:lineRule="auto"/>
        <w:textAlignment w:val="baseline"/>
        <w:rPr>
          <w:rFonts w:ascii="Trebuchet MS" w:eastAsia="Tahoma" w:hAnsi="Trebuchet MS" w:cs="Arial"/>
          <w:color w:val="1A2949"/>
          <w:spacing w:val="7"/>
          <w:sz w:val="24"/>
          <w:szCs w:val="24"/>
        </w:rPr>
      </w:pPr>
      <w:r w:rsidRPr="00E57509">
        <w:rPr>
          <w:rFonts w:ascii="Trebuchet MS" w:eastAsia="Tahoma" w:hAnsi="Trebuchet MS" w:cs="Arial"/>
          <w:color w:val="1A2949"/>
          <w:spacing w:val="7"/>
          <w:sz w:val="24"/>
          <w:szCs w:val="24"/>
        </w:rPr>
        <w:t xml:space="preserve">Visiting school after other pupils have left the </w:t>
      </w:r>
      <w:proofErr w:type="gramStart"/>
      <w:r w:rsidRPr="00E57509">
        <w:rPr>
          <w:rFonts w:ascii="Trebuchet MS" w:eastAsia="Tahoma" w:hAnsi="Trebuchet MS" w:cs="Arial"/>
          <w:color w:val="1A2949"/>
          <w:spacing w:val="7"/>
          <w:sz w:val="24"/>
          <w:szCs w:val="24"/>
        </w:rPr>
        <w:t>building</w:t>
      </w:r>
      <w:proofErr w:type="gramEnd"/>
    </w:p>
    <w:p w14:paraId="1E3C3C3A" w14:textId="3426FF38" w:rsidR="00B34A11" w:rsidRPr="00E57509" w:rsidRDefault="00B34A11" w:rsidP="003834BC">
      <w:pPr>
        <w:numPr>
          <w:ilvl w:val="0"/>
          <w:numId w:val="43"/>
        </w:numPr>
        <w:tabs>
          <w:tab w:val="left" w:pos="1134"/>
          <w:tab w:val="left" w:pos="2664"/>
        </w:tabs>
        <w:spacing w:before="284" w:after="0" w:line="240" w:lineRule="auto"/>
        <w:textAlignment w:val="baseline"/>
        <w:rPr>
          <w:rFonts w:ascii="Trebuchet MS" w:eastAsia="Tahoma" w:hAnsi="Trebuchet MS" w:cs="Arial"/>
          <w:color w:val="1A2949"/>
          <w:spacing w:val="7"/>
          <w:sz w:val="24"/>
          <w:szCs w:val="24"/>
        </w:rPr>
      </w:pPr>
      <w:r w:rsidRPr="00E57509">
        <w:rPr>
          <w:rFonts w:ascii="Trebuchet MS" w:eastAsia="Tahoma" w:hAnsi="Trebuchet MS" w:cs="Arial"/>
          <w:color w:val="1A2949"/>
          <w:spacing w:val="7"/>
          <w:sz w:val="24"/>
          <w:szCs w:val="24"/>
        </w:rPr>
        <w:t>Being met on arrival by a key worker/preferred staff member</w:t>
      </w:r>
    </w:p>
    <w:p w14:paraId="3BBD9643" w14:textId="05FA2A53" w:rsidR="00F16804" w:rsidRPr="00E57509" w:rsidRDefault="0092765A" w:rsidP="00F16804">
      <w:pPr>
        <w:numPr>
          <w:ilvl w:val="0"/>
          <w:numId w:val="43"/>
        </w:numPr>
        <w:tabs>
          <w:tab w:val="left" w:pos="1134"/>
          <w:tab w:val="left" w:pos="2664"/>
        </w:tabs>
        <w:spacing w:before="284" w:after="0" w:line="240" w:lineRule="auto"/>
        <w:textAlignment w:val="baseline"/>
        <w:rPr>
          <w:rFonts w:ascii="Trebuchet MS" w:eastAsia="Tahoma" w:hAnsi="Trebuchet MS" w:cs="Arial"/>
          <w:color w:val="1A2949"/>
          <w:spacing w:val="7"/>
          <w:sz w:val="24"/>
          <w:szCs w:val="24"/>
        </w:rPr>
      </w:pPr>
      <w:r w:rsidRPr="00E57509">
        <w:rPr>
          <w:rFonts w:ascii="Trebuchet MS" w:eastAsia="Tahoma" w:hAnsi="Trebuchet MS" w:cs="Arial"/>
          <w:color w:val="1A2949"/>
          <w:spacing w:val="7"/>
          <w:sz w:val="24"/>
          <w:szCs w:val="24"/>
        </w:rPr>
        <w:t xml:space="preserve">Consideration of alternative provision </w:t>
      </w:r>
    </w:p>
    <w:p w14:paraId="1F2713CE" w14:textId="38D25630" w:rsidR="00B34A11" w:rsidRPr="00E57509" w:rsidRDefault="00B34A11" w:rsidP="0011165C">
      <w:pPr>
        <w:pStyle w:val="Heading1"/>
      </w:pPr>
      <w:bookmarkStart w:id="28" w:name="_Toc141353158"/>
      <w:r w:rsidRPr="00E57509">
        <w:t>1</w:t>
      </w:r>
      <w:r w:rsidR="001B637D">
        <w:t>6</w:t>
      </w:r>
      <w:r w:rsidR="008B2832" w:rsidRPr="00E57509">
        <w:t>.</w:t>
      </w:r>
      <w:r w:rsidR="00D00260" w:rsidRPr="00E57509">
        <w:t xml:space="preserve">  </w:t>
      </w:r>
      <w:r w:rsidRPr="00E57509">
        <w:t>Continuation</w:t>
      </w:r>
      <w:bookmarkEnd w:id="28"/>
    </w:p>
    <w:p w14:paraId="392F90FD" w14:textId="792C27B4" w:rsidR="00066CAF" w:rsidRPr="00E57509" w:rsidRDefault="00B34A11" w:rsidP="00936C62">
      <w:pPr>
        <w:spacing w:after="240" w:line="288" w:lineRule="exact"/>
        <w:ind w:right="144"/>
        <w:textAlignment w:val="baseline"/>
        <w:rPr>
          <w:rFonts w:ascii="Trebuchet MS" w:eastAsia="Tahoma" w:hAnsi="Trebuchet MS" w:cs="Arial"/>
          <w:color w:val="1A2949"/>
          <w:spacing w:val="4"/>
          <w:sz w:val="24"/>
          <w:szCs w:val="24"/>
        </w:rPr>
      </w:pPr>
      <w:r w:rsidRPr="00E57509">
        <w:rPr>
          <w:rFonts w:ascii="Trebuchet MS" w:eastAsia="Tahoma" w:hAnsi="Trebuchet MS" w:cs="Arial"/>
          <w:color w:val="1A2949"/>
          <w:spacing w:val="4"/>
          <w:sz w:val="24"/>
          <w:szCs w:val="24"/>
        </w:rPr>
        <w:t xml:space="preserve">If it becomes evident that following the </w:t>
      </w:r>
      <w:r w:rsidR="00066CAF" w:rsidRPr="00E57509">
        <w:rPr>
          <w:rFonts w:ascii="Trebuchet MS" w:eastAsia="Tahoma" w:hAnsi="Trebuchet MS" w:cs="Arial"/>
          <w:color w:val="1A2949"/>
          <w:spacing w:val="4"/>
          <w:sz w:val="24"/>
          <w:szCs w:val="24"/>
        </w:rPr>
        <w:t xml:space="preserve">agreed </w:t>
      </w:r>
      <w:r w:rsidR="00C87CE2" w:rsidRPr="00E57509">
        <w:rPr>
          <w:rFonts w:ascii="Trebuchet MS" w:eastAsia="Tahoma" w:hAnsi="Trebuchet MS" w:cs="Arial"/>
          <w:color w:val="1A2949"/>
          <w:spacing w:val="4"/>
          <w:sz w:val="24"/>
          <w:szCs w:val="24"/>
        </w:rPr>
        <w:t xml:space="preserve">set </w:t>
      </w:r>
      <w:r w:rsidR="00066CAF" w:rsidRPr="00E57509">
        <w:rPr>
          <w:rFonts w:ascii="Trebuchet MS" w:eastAsia="Tahoma" w:hAnsi="Trebuchet MS" w:cs="Arial"/>
          <w:color w:val="1A2949"/>
          <w:spacing w:val="4"/>
          <w:sz w:val="24"/>
          <w:szCs w:val="24"/>
        </w:rPr>
        <w:t>time scale for TLP support</w:t>
      </w:r>
      <w:r w:rsidRPr="00E57509">
        <w:rPr>
          <w:rFonts w:ascii="Trebuchet MS" w:eastAsia="Tahoma" w:hAnsi="Trebuchet MS" w:cs="Arial"/>
          <w:color w:val="1A2949"/>
          <w:spacing w:val="4"/>
          <w:sz w:val="24"/>
          <w:szCs w:val="24"/>
        </w:rPr>
        <w:t xml:space="preserve">, the </w:t>
      </w:r>
      <w:r w:rsidR="00066CAF" w:rsidRPr="00E57509">
        <w:rPr>
          <w:rFonts w:ascii="Trebuchet MS" w:eastAsia="Tahoma" w:hAnsi="Trebuchet MS" w:cs="Arial"/>
          <w:color w:val="1A2949"/>
          <w:spacing w:val="4"/>
          <w:sz w:val="24"/>
          <w:szCs w:val="24"/>
        </w:rPr>
        <w:t>child</w:t>
      </w:r>
      <w:r w:rsidRPr="00E57509">
        <w:rPr>
          <w:rFonts w:ascii="Trebuchet MS" w:eastAsia="Tahoma" w:hAnsi="Trebuchet MS" w:cs="Arial"/>
          <w:color w:val="1A2949"/>
          <w:spacing w:val="4"/>
          <w:sz w:val="24"/>
          <w:szCs w:val="24"/>
        </w:rPr>
        <w:t xml:space="preserve"> will be unable to return to school, further updated medical advice will be required for the provision to continue. </w:t>
      </w:r>
    </w:p>
    <w:p w14:paraId="792984DE" w14:textId="7B997AFB" w:rsidR="00066CAF" w:rsidRPr="00E57509" w:rsidRDefault="008B2832" w:rsidP="00E57509">
      <w:pPr>
        <w:pStyle w:val="Heading1"/>
      </w:pPr>
      <w:bookmarkStart w:id="29" w:name="_Toc141353159"/>
      <w:r w:rsidRPr="00E57509">
        <w:t>1</w:t>
      </w:r>
      <w:r w:rsidR="001B637D">
        <w:t>7</w:t>
      </w:r>
      <w:r w:rsidRPr="00E57509">
        <w:t>.</w:t>
      </w:r>
      <w:r w:rsidR="00D00260" w:rsidRPr="00E57509">
        <w:t xml:space="preserve">  </w:t>
      </w:r>
      <w:r w:rsidR="00B34A11" w:rsidRPr="00E57509">
        <w:t xml:space="preserve">End of </w:t>
      </w:r>
      <w:r w:rsidR="00C87CE2" w:rsidRPr="00E57509">
        <w:t>P</w:t>
      </w:r>
      <w:r w:rsidR="00B34A11" w:rsidRPr="00E57509">
        <w:t>rovisio</w:t>
      </w:r>
      <w:r w:rsidR="00066CAF" w:rsidRPr="00E57509">
        <w:t>n</w:t>
      </w:r>
      <w:bookmarkEnd w:id="29"/>
    </w:p>
    <w:p w14:paraId="5A8B6C3D" w14:textId="7B10DB05" w:rsidR="00B34A11" w:rsidRPr="00E57509" w:rsidRDefault="00066CAF" w:rsidP="00C91597">
      <w:pPr>
        <w:rPr>
          <w:rFonts w:ascii="Trebuchet MS" w:hAnsi="Trebuchet MS" w:cs="Arial"/>
          <w:sz w:val="24"/>
          <w:szCs w:val="24"/>
        </w:rPr>
      </w:pPr>
      <w:r w:rsidRPr="00E57509">
        <w:rPr>
          <w:rFonts w:ascii="Trebuchet MS" w:hAnsi="Trebuchet MS" w:cs="Arial"/>
          <w:sz w:val="24"/>
          <w:szCs w:val="24"/>
        </w:rPr>
        <w:t>TLP support</w:t>
      </w:r>
      <w:r w:rsidR="00B34A11" w:rsidRPr="00E57509">
        <w:rPr>
          <w:rFonts w:ascii="Trebuchet MS" w:hAnsi="Trebuchet MS" w:cs="Arial"/>
          <w:sz w:val="24"/>
          <w:szCs w:val="24"/>
        </w:rPr>
        <w:t xml:space="preserve"> will end when </w:t>
      </w:r>
      <w:r w:rsidRPr="00E57509">
        <w:rPr>
          <w:rFonts w:ascii="Trebuchet MS" w:hAnsi="Trebuchet MS" w:cs="Arial"/>
          <w:sz w:val="24"/>
          <w:szCs w:val="24"/>
        </w:rPr>
        <w:t>East Sussex</w:t>
      </w:r>
      <w:r w:rsidR="00B34A11" w:rsidRPr="00E57509">
        <w:rPr>
          <w:rFonts w:ascii="Trebuchet MS" w:hAnsi="Trebuchet MS" w:cs="Arial"/>
          <w:sz w:val="24"/>
          <w:szCs w:val="24"/>
        </w:rPr>
        <w:t xml:space="preserve"> County Council receives guidance that the young person is well enough to return to school</w:t>
      </w:r>
      <w:r w:rsidR="00C87CE2" w:rsidRPr="00E57509">
        <w:rPr>
          <w:rFonts w:ascii="Trebuchet MS" w:hAnsi="Trebuchet MS" w:cs="Arial"/>
          <w:sz w:val="24"/>
          <w:szCs w:val="24"/>
        </w:rPr>
        <w:t xml:space="preserve"> on a part-time basis</w:t>
      </w:r>
      <w:r w:rsidR="00B34A11" w:rsidRPr="00E57509">
        <w:rPr>
          <w:rFonts w:ascii="Trebuchet MS" w:hAnsi="Trebuchet MS" w:cs="Arial"/>
          <w:sz w:val="24"/>
          <w:szCs w:val="24"/>
        </w:rPr>
        <w:t xml:space="preserve">, or there is no longer appropriate health evidence to support absence from school. Provision may also be ceased if it becomes clear that the young person is not well enough, or willing, to engage with the work. </w:t>
      </w:r>
      <w:r w:rsidRPr="00E57509">
        <w:rPr>
          <w:rFonts w:ascii="Trebuchet MS" w:hAnsi="Trebuchet MS" w:cs="Arial"/>
          <w:sz w:val="24"/>
          <w:szCs w:val="24"/>
        </w:rPr>
        <w:t>East Sussex</w:t>
      </w:r>
      <w:r w:rsidR="00B34A11" w:rsidRPr="00E57509">
        <w:rPr>
          <w:rFonts w:ascii="Trebuchet MS" w:hAnsi="Trebuchet MS" w:cs="Arial"/>
          <w:sz w:val="24"/>
          <w:szCs w:val="24"/>
        </w:rPr>
        <w:t xml:space="preserve"> County Council retains the statutory duty around provision and, following liaison with parents/carers and health professionals, makes the final decision on provision ending.</w:t>
      </w:r>
    </w:p>
    <w:p w14:paraId="31C45247" w14:textId="5D0CA0FE" w:rsidR="00B34A11" w:rsidRPr="00E57509" w:rsidRDefault="00B2085C" w:rsidP="00E57509">
      <w:pPr>
        <w:pStyle w:val="Heading1"/>
      </w:pPr>
      <w:bookmarkStart w:id="30" w:name="_Toc141353160"/>
      <w:r w:rsidRPr="00E57509">
        <w:lastRenderedPageBreak/>
        <w:t>1</w:t>
      </w:r>
      <w:r w:rsidR="001B637D">
        <w:t>8</w:t>
      </w:r>
      <w:r w:rsidRPr="00E57509">
        <w:t>. Annual Reviews with Schools</w:t>
      </w:r>
      <w:bookmarkEnd w:id="30"/>
      <w:r w:rsidRPr="00E57509">
        <w:t xml:space="preserve"> </w:t>
      </w:r>
    </w:p>
    <w:p w14:paraId="782A4739" w14:textId="645CCD6C" w:rsidR="00B2085C" w:rsidRPr="00E57509" w:rsidRDefault="00B2085C" w:rsidP="00C91597">
      <w:pPr>
        <w:rPr>
          <w:rFonts w:ascii="Trebuchet MS" w:hAnsi="Trebuchet MS" w:cs="Arial"/>
          <w:sz w:val="24"/>
          <w:szCs w:val="24"/>
        </w:rPr>
      </w:pPr>
      <w:r w:rsidRPr="00E57509">
        <w:rPr>
          <w:rFonts w:ascii="Trebuchet MS" w:hAnsi="Trebuchet MS" w:cs="Arial"/>
          <w:sz w:val="24"/>
          <w:szCs w:val="24"/>
        </w:rPr>
        <w:t xml:space="preserve">It is important that TLP maintain a positive working relationship with schools.  The TLP deputy service manager will arrange at least one review meeting per year of joint working systems and caseloads with a member of the senior leadership team of each East Sussex secondary school, primary school meetings can be arranged upon request. </w:t>
      </w:r>
    </w:p>
    <w:sectPr w:rsidR="00B2085C" w:rsidRPr="00E57509" w:rsidSect="006814E0">
      <w:footerReference w:type="default" r:id="rId5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7BEF" w14:textId="77777777" w:rsidR="00B66C23" w:rsidRDefault="00B66C23" w:rsidP="0023388A">
      <w:pPr>
        <w:spacing w:after="0" w:line="240" w:lineRule="auto"/>
      </w:pPr>
      <w:r>
        <w:separator/>
      </w:r>
    </w:p>
  </w:endnote>
  <w:endnote w:type="continuationSeparator" w:id="0">
    <w:p w14:paraId="22B5D84D" w14:textId="77777777" w:rsidR="00B66C23" w:rsidRDefault="00B66C23" w:rsidP="0023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98896"/>
      <w:docPartObj>
        <w:docPartGallery w:val="Page Numbers (Bottom of Page)"/>
        <w:docPartUnique/>
      </w:docPartObj>
    </w:sdtPr>
    <w:sdtEndPr>
      <w:rPr>
        <w:noProof/>
      </w:rPr>
    </w:sdtEndPr>
    <w:sdtContent>
      <w:p w14:paraId="1874E15C" w14:textId="40992CE6" w:rsidR="00CD4B5A" w:rsidRDefault="00CD4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7CECF" w14:textId="77777777" w:rsidR="00CD4B5A" w:rsidRDefault="00CD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8AD1" w14:textId="77777777" w:rsidR="00B66C23" w:rsidRDefault="00B66C23" w:rsidP="0023388A">
      <w:pPr>
        <w:spacing w:after="0" w:line="240" w:lineRule="auto"/>
      </w:pPr>
      <w:r>
        <w:separator/>
      </w:r>
    </w:p>
  </w:footnote>
  <w:footnote w:type="continuationSeparator" w:id="0">
    <w:p w14:paraId="0D43C128" w14:textId="77777777" w:rsidR="00B66C23" w:rsidRDefault="00B66C23" w:rsidP="0023388A">
      <w:pPr>
        <w:spacing w:after="0" w:line="240" w:lineRule="auto"/>
      </w:pPr>
      <w:r>
        <w:continuationSeparator/>
      </w:r>
    </w:p>
  </w:footnote>
  <w:footnote w:id="1">
    <w:p w14:paraId="5110D538" w14:textId="3019615F" w:rsidR="00F730FC" w:rsidRDefault="00F730FC">
      <w:pPr>
        <w:pStyle w:val="FootnoteText"/>
      </w:pPr>
      <w:r>
        <w:rPr>
          <w:rStyle w:val="FootnoteReference"/>
        </w:rPr>
        <w:footnoteRef/>
      </w:r>
      <w:r>
        <w:t xml:space="preserve"> </w:t>
      </w:r>
      <w:r w:rsidRPr="0023388A">
        <w:rPr>
          <w:rFonts w:ascii="Arial" w:hAnsi="Arial" w:cs="Arial"/>
          <w:sz w:val="16"/>
          <w:szCs w:val="16"/>
        </w:rPr>
        <w:t>Unless it is evident that a pupil’s condition means that full-time provision would not be in their best interests</w:t>
      </w:r>
    </w:p>
  </w:footnote>
  <w:footnote w:id="2">
    <w:p w14:paraId="5414D4AC" w14:textId="04798B34" w:rsidR="00F730FC" w:rsidRPr="00D1381A" w:rsidRDefault="00F730FC" w:rsidP="00D1381A">
      <w:pPr>
        <w:rPr>
          <w:rFonts w:ascii="Arial" w:hAnsi="Arial" w:cs="Arial"/>
          <w:sz w:val="16"/>
          <w:szCs w:val="16"/>
        </w:rPr>
      </w:pPr>
      <w:r>
        <w:rPr>
          <w:rStyle w:val="FootnoteReference"/>
        </w:rPr>
        <w:footnoteRef/>
      </w:r>
      <w:r>
        <w:t xml:space="preserve"> </w:t>
      </w:r>
      <w:r w:rsidRPr="0023388A">
        <w:rPr>
          <w:rFonts w:ascii="Arial" w:hAnsi="Arial" w:cs="Arial"/>
          <w:sz w:val="16"/>
          <w:szCs w:val="16"/>
        </w:rPr>
        <w:t>Inclusive of pupils attending academies, free schools, special schools, independent schools or maintained schools.</w:t>
      </w:r>
    </w:p>
  </w:footnote>
  <w:footnote w:id="3">
    <w:p w14:paraId="50CF8D29" w14:textId="46CA97A0" w:rsidR="00F730FC" w:rsidRDefault="00F730FC">
      <w:pPr>
        <w:pStyle w:val="FootnoteText"/>
      </w:pPr>
      <w:r>
        <w:rPr>
          <w:rStyle w:val="FootnoteReference"/>
        </w:rPr>
        <w:footnoteRef/>
      </w:r>
      <w:r>
        <w:t xml:space="preserve"> </w:t>
      </w:r>
      <w:r w:rsidRPr="0023388A">
        <w:rPr>
          <w:rFonts w:ascii="Arial" w:hAnsi="Arial" w:cs="Arial"/>
          <w:sz w:val="16"/>
          <w:szCs w:val="16"/>
        </w:rPr>
        <w:t>Where a child is ordinarily resident in East Sussex but attends school outside the county, East Sussex retains responsibility for arranging medical needs provision for that child.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B90"/>
    <w:multiLevelType w:val="hybridMultilevel"/>
    <w:tmpl w:val="4FF8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E4F"/>
    <w:multiLevelType w:val="hybridMultilevel"/>
    <w:tmpl w:val="E4FC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28DB"/>
    <w:multiLevelType w:val="hybridMultilevel"/>
    <w:tmpl w:val="0C848E6C"/>
    <w:lvl w:ilvl="0" w:tplc="132CD4EC">
      <w:start w:val="1"/>
      <w:numFmt w:val="decimal"/>
      <w:lvlText w:val="1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65342"/>
    <w:multiLevelType w:val="hybridMultilevel"/>
    <w:tmpl w:val="4D32CC0E"/>
    <w:lvl w:ilvl="0" w:tplc="21AE7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601BA"/>
    <w:multiLevelType w:val="multilevel"/>
    <w:tmpl w:val="F2600692"/>
    <w:lvl w:ilvl="0">
      <w:start w:val="1"/>
      <w:numFmt w:val="decimal"/>
      <w:lvlText w:val="%1."/>
      <w:lvlJc w:val="left"/>
      <w:pPr>
        <w:tabs>
          <w:tab w:val="left" w:pos="720"/>
        </w:tabs>
      </w:pPr>
      <w:rPr>
        <w:rFonts w:ascii="Arial" w:eastAsia="Arial" w:hAnsi="Arial"/>
        <w:b/>
        <w:color w:val="1A2949"/>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A6136"/>
    <w:multiLevelType w:val="hybridMultilevel"/>
    <w:tmpl w:val="43C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86FFE"/>
    <w:multiLevelType w:val="hybridMultilevel"/>
    <w:tmpl w:val="61F4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07B82"/>
    <w:multiLevelType w:val="hybridMultilevel"/>
    <w:tmpl w:val="E59E9296"/>
    <w:lvl w:ilvl="0" w:tplc="0809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6D17CAB"/>
    <w:multiLevelType w:val="hybridMultilevel"/>
    <w:tmpl w:val="083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4AB4"/>
    <w:multiLevelType w:val="hybridMultilevel"/>
    <w:tmpl w:val="2738E5CA"/>
    <w:lvl w:ilvl="0" w:tplc="45AA1B4A">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76E53"/>
    <w:multiLevelType w:val="hybridMultilevel"/>
    <w:tmpl w:val="8D44F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10A36"/>
    <w:multiLevelType w:val="hybridMultilevel"/>
    <w:tmpl w:val="5CF82474"/>
    <w:lvl w:ilvl="0" w:tplc="FEE090E6">
      <w:start w:val="1"/>
      <w:numFmt w:val="lowerLetter"/>
      <w:lvlText w:val="%1."/>
      <w:lvlJc w:val="left"/>
      <w:pPr>
        <w:ind w:left="1990" w:hanging="12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9D510A"/>
    <w:multiLevelType w:val="hybridMultilevel"/>
    <w:tmpl w:val="45509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32C05"/>
    <w:multiLevelType w:val="hybridMultilevel"/>
    <w:tmpl w:val="AFC4752C"/>
    <w:lvl w:ilvl="0" w:tplc="C11AAFC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61ECF"/>
    <w:multiLevelType w:val="multilevel"/>
    <w:tmpl w:val="439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D4388"/>
    <w:multiLevelType w:val="hybridMultilevel"/>
    <w:tmpl w:val="EF5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14442"/>
    <w:multiLevelType w:val="hybridMultilevel"/>
    <w:tmpl w:val="7264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67BFB"/>
    <w:multiLevelType w:val="hybridMultilevel"/>
    <w:tmpl w:val="570E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731B2"/>
    <w:multiLevelType w:val="multilevel"/>
    <w:tmpl w:val="5F9098A2"/>
    <w:lvl w:ilvl="0">
      <w:numFmt w:val="bullet"/>
      <w:lvlText w:val="·"/>
      <w:lvlJc w:val="left"/>
      <w:pPr>
        <w:tabs>
          <w:tab w:val="left" w:pos="432"/>
        </w:tabs>
      </w:pPr>
      <w:rPr>
        <w:rFonts w:ascii="Symbol" w:eastAsia="Symbol" w:hAnsi="Symbol"/>
        <w:color w:val="1A294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09470C"/>
    <w:multiLevelType w:val="multilevel"/>
    <w:tmpl w:val="92809E12"/>
    <w:lvl w:ilvl="0">
      <w:start w:val="1"/>
      <w:numFmt w:val="decimal"/>
      <w:lvlText w:val="%1."/>
      <w:lvlJc w:val="left"/>
      <w:pPr>
        <w:tabs>
          <w:tab w:val="left" w:pos="576"/>
        </w:tabs>
      </w:pPr>
      <w:rPr>
        <w:rFonts w:asciiTheme="minorHAnsi" w:eastAsia="Tahoma" w:hAnsiTheme="minorHAnsi" w:hint="default"/>
        <w:color w:val="1A2949"/>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5B23F5"/>
    <w:multiLevelType w:val="hybridMultilevel"/>
    <w:tmpl w:val="7262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66156"/>
    <w:multiLevelType w:val="hybridMultilevel"/>
    <w:tmpl w:val="EC38D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B6032D"/>
    <w:multiLevelType w:val="hybridMultilevel"/>
    <w:tmpl w:val="1CC645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5640C"/>
    <w:multiLevelType w:val="multilevel"/>
    <w:tmpl w:val="D966C940"/>
    <w:lvl w:ilvl="0">
      <w:numFmt w:val="bullet"/>
      <w:lvlText w:val="·"/>
      <w:lvlJc w:val="left"/>
      <w:pPr>
        <w:tabs>
          <w:tab w:val="left" w:pos="576"/>
        </w:tabs>
      </w:pPr>
      <w:rPr>
        <w:rFonts w:ascii="Symbol" w:eastAsia="Symbol" w:hAnsi="Symbol"/>
        <w:color w:val="265A9B"/>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6E478F"/>
    <w:multiLevelType w:val="hybridMultilevel"/>
    <w:tmpl w:val="1922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8E7B7F"/>
    <w:multiLevelType w:val="hybridMultilevel"/>
    <w:tmpl w:val="781C2A56"/>
    <w:lvl w:ilvl="0" w:tplc="327C2E4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24576"/>
    <w:multiLevelType w:val="multilevel"/>
    <w:tmpl w:val="18DC2A06"/>
    <w:lvl w:ilvl="0">
      <w:start w:val="11"/>
      <w:numFmt w:val="decimal"/>
      <w:lvlText w:val="%1"/>
      <w:lvlJc w:val="left"/>
      <w:pPr>
        <w:ind w:left="450" w:hanging="450"/>
      </w:pPr>
      <w:rPr>
        <w:rFonts w:eastAsia="Tahoma" w:hint="default"/>
        <w:w w:val="100"/>
      </w:rPr>
    </w:lvl>
    <w:lvl w:ilvl="1">
      <w:start w:val="8"/>
      <w:numFmt w:val="decimal"/>
      <w:lvlText w:val="%1.%2"/>
      <w:lvlJc w:val="left"/>
      <w:pPr>
        <w:ind w:left="450" w:hanging="450"/>
      </w:pPr>
      <w:rPr>
        <w:rFonts w:eastAsia="Tahoma" w:hint="default"/>
        <w:w w:val="100"/>
      </w:rPr>
    </w:lvl>
    <w:lvl w:ilvl="2">
      <w:start w:val="1"/>
      <w:numFmt w:val="decimal"/>
      <w:lvlText w:val="%1.%2.%3"/>
      <w:lvlJc w:val="left"/>
      <w:pPr>
        <w:ind w:left="720" w:hanging="720"/>
      </w:pPr>
      <w:rPr>
        <w:rFonts w:eastAsia="Tahoma" w:hint="default"/>
        <w:w w:val="100"/>
      </w:rPr>
    </w:lvl>
    <w:lvl w:ilvl="3">
      <w:start w:val="1"/>
      <w:numFmt w:val="decimal"/>
      <w:lvlText w:val="%1.%2.%3.%4"/>
      <w:lvlJc w:val="left"/>
      <w:pPr>
        <w:ind w:left="1080" w:hanging="1080"/>
      </w:pPr>
      <w:rPr>
        <w:rFonts w:eastAsia="Tahoma" w:hint="default"/>
        <w:w w:val="100"/>
      </w:rPr>
    </w:lvl>
    <w:lvl w:ilvl="4">
      <w:start w:val="1"/>
      <w:numFmt w:val="decimal"/>
      <w:lvlText w:val="%1.%2.%3.%4.%5"/>
      <w:lvlJc w:val="left"/>
      <w:pPr>
        <w:ind w:left="1080" w:hanging="1080"/>
      </w:pPr>
      <w:rPr>
        <w:rFonts w:eastAsia="Tahoma" w:hint="default"/>
        <w:w w:val="100"/>
      </w:rPr>
    </w:lvl>
    <w:lvl w:ilvl="5">
      <w:start w:val="1"/>
      <w:numFmt w:val="decimal"/>
      <w:lvlText w:val="%1.%2.%3.%4.%5.%6"/>
      <w:lvlJc w:val="left"/>
      <w:pPr>
        <w:ind w:left="1440" w:hanging="1440"/>
      </w:pPr>
      <w:rPr>
        <w:rFonts w:eastAsia="Tahoma" w:hint="default"/>
        <w:w w:val="100"/>
      </w:rPr>
    </w:lvl>
    <w:lvl w:ilvl="6">
      <w:start w:val="1"/>
      <w:numFmt w:val="decimal"/>
      <w:lvlText w:val="%1.%2.%3.%4.%5.%6.%7"/>
      <w:lvlJc w:val="left"/>
      <w:pPr>
        <w:ind w:left="1440" w:hanging="1440"/>
      </w:pPr>
      <w:rPr>
        <w:rFonts w:eastAsia="Tahoma" w:hint="default"/>
        <w:w w:val="100"/>
      </w:rPr>
    </w:lvl>
    <w:lvl w:ilvl="7">
      <w:start w:val="1"/>
      <w:numFmt w:val="decimal"/>
      <w:lvlText w:val="%1.%2.%3.%4.%5.%6.%7.%8"/>
      <w:lvlJc w:val="left"/>
      <w:pPr>
        <w:ind w:left="1800" w:hanging="1800"/>
      </w:pPr>
      <w:rPr>
        <w:rFonts w:eastAsia="Tahoma" w:hint="default"/>
        <w:w w:val="100"/>
      </w:rPr>
    </w:lvl>
    <w:lvl w:ilvl="8">
      <w:start w:val="1"/>
      <w:numFmt w:val="decimal"/>
      <w:lvlText w:val="%1.%2.%3.%4.%5.%6.%7.%8.%9"/>
      <w:lvlJc w:val="left"/>
      <w:pPr>
        <w:ind w:left="1800" w:hanging="1800"/>
      </w:pPr>
      <w:rPr>
        <w:rFonts w:eastAsia="Tahoma" w:hint="default"/>
        <w:w w:val="100"/>
      </w:rPr>
    </w:lvl>
  </w:abstractNum>
  <w:abstractNum w:abstractNumId="27" w15:restartNumberingAfterBreak="0">
    <w:nsid w:val="42853AC3"/>
    <w:multiLevelType w:val="hybridMultilevel"/>
    <w:tmpl w:val="64E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170AE"/>
    <w:multiLevelType w:val="hybridMultilevel"/>
    <w:tmpl w:val="4F5A9108"/>
    <w:lvl w:ilvl="0" w:tplc="44EEE374">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66469"/>
    <w:multiLevelType w:val="hybridMultilevel"/>
    <w:tmpl w:val="C44C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B2E9A"/>
    <w:multiLevelType w:val="hybridMultilevel"/>
    <w:tmpl w:val="096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94EF3"/>
    <w:multiLevelType w:val="hybridMultilevel"/>
    <w:tmpl w:val="11D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73F30"/>
    <w:multiLevelType w:val="hybridMultilevel"/>
    <w:tmpl w:val="B54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57E85"/>
    <w:multiLevelType w:val="hybridMultilevel"/>
    <w:tmpl w:val="ED14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12CC1"/>
    <w:multiLevelType w:val="hybridMultilevel"/>
    <w:tmpl w:val="A146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71105"/>
    <w:multiLevelType w:val="hybridMultilevel"/>
    <w:tmpl w:val="AB64B1F6"/>
    <w:lvl w:ilvl="0" w:tplc="BDEEE27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15FDD"/>
    <w:multiLevelType w:val="hybridMultilevel"/>
    <w:tmpl w:val="ECE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1515B"/>
    <w:multiLevelType w:val="hybridMultilevel"/>
    <w:tmpl w:val="BD8A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B2166"/>
    <w:multiLevelType w:val="hybridMultilevel"/>
    <w:tmpl w:val="E08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9210D"/>
    <w:multiLevelType w:val="hybridMultilevel"/>
    <w:tmpl w:val="22F2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72D84"/>
    <w:multiLevelType w:val="multilevel"/>
    <w:tmpl w:val="4B9642C0"/>
    <w:lvl w:ilvl="0">
      <w:start w:val="1"/>
      <w:numFmt w:val="lowerLetter"/>
      <w:lvlText w:val="%1."/>
      <w:lvlJc w:val="left"/>
      <w:pPr>
        <w:tabs>
          <w:tab w:val="left" w:pos="720"/>
        </w:tabs>
      </w:pPr>
      <w:rPr>
        <w:rFonts w:asciiTheme="minorHAnsi" w:eastAsia="Tahoma" w:hAnsiTheme="minorHAnsi" w:hint="default"/>
        <w:color w:val="1A2949"/>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EC0D87"/>
    <w:multiLevelType w:val="hybridMultilevel"/>
    <w:tmpl w:val="36FE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35A66"/>
    <w:multiLevelType w:val="hybridMultilevel"/>
    <w:tmpl w:val="6C86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60E9D"/>
    <w:multiLevelType w:val="hybridMultilevel"/>
    <w:tmpl w:val="9166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903954">
    <w:abstractNumId w:val="32"/>
  </w:num>
  <w:num w:numId="2" w16cid:durableId="235674827">
    <w:abstractNumId w:val="5"/>
  </w:num>
  <w:num w:numId="3" w16cid:durableId="1883055995">
    <w:abstractNumId w:val="0"/>
  </w:num>
  <w:num w:numId="4" w16cid:durableId="1170439161">
    <w:abstractNumId w:val="30"/>
  </w:num>
  <w:num w:numId="5" w16cid:durableId="910698590">
    <w:abstractNumId w:val="36"/>
  </w:num>
  <w:num w:numId="6" w16cid:durableId="400635401">
    <w:abstractNumId w:val="34"/>
  </w:num>
  <w:num w:numId="7" w16cid:durableId="1923297980">
    <w:abstractNumId w:val="39"/>
  </w:num>
  <w:num w:numId="8" w16cid:durableId="147943632">
    <w:abstractNumId w:val="16"/>
  </w:num>
  <w:num w:numId="9" w16cid:durableId="2111272945">
    <w:abstractNumId w:val="38"/>
  </w:num>
  <w:num w:numId="10" w16cid:durableId="957223039">
    <w:abstractNumId w:val="27"/>
  </w:num>
  <w:num w:numId="11" w16cid:durableId="1082340142">
    <w:abstractNumId w:val="37"/>
  </w:num>
  <w:num w:numId="12" w16cid:durableId="492183593">
    <w:abstractNumId w:val="33"/>
  </w:num>
  <w:num w:numId="13" w16cid:durableId="1539968514">
    <w:abstractNumId w:val="8"/>
  </w:num>
  <w:num w:numId="14" w16cid:durableId="378210794">
    <w:abstractNumId w:val="25"/>
  </w:num>
  <w:num w:numId="15" w16cid:durableId="1588929070">
    <w:abstractNumId w:val="29"/>
  </w:num>
  <w:num w:numId="16" w16cid:durableId="1150826373">
    <w:abstractNumId w:val="23"/>
  </w:num>
  <w:num w:numId="17" w16cid:durableId="1790968600">
    <w:abstractNumId w:val="42"/>
  </w:num>
  <w:num w:numId="18" w16cid:durableId="95292386">
    <w:abstractNumId w:val="6"/>
  </w:num>
  <w:num w:numId="19" w16cid:durableId="242687545">
    <w:abstractNumId w:val="24"/>
  </w:num>
  <w:num w:numId="20" w16cid:durableId="1633362511">
    <w:abstractNumId w:val="19"/>
  </w:num>
  <w:num w:numId="21" w16cid:durableId="1046685385">
    <w:abstractNumId w:val="40"/>
  </w:num>
  <w:num w:numId="22" w16cid:durableId="426729539">
    <w:abstractNumId w:val="22"/>
  </w:num>
  <w:num w:numId="23" w16cid:durableId="164589374">
    <w:abstractNumId w:val="1"/>
  </w:num>
  <w:num w:numId="24" w16cid:durableId="561016008">
    <w:abstractNumId w:val="18"/>
  </w:num>
  <w:num w:numId="25" w16cid:durableId="1628857748">
    <w:abstractNumId w:val="31"/>
  </w:num>
  <w:num w:numId="26" w16cid:durableId="1874152961">
    <w:abstractNumId w:val="14"/>
  </w:num>
  <w:num w:numId="27" w16cid:durableId="1610314676">
    <w:abstractNumId w:val="21"/>
  </w:num>
  <w:num w:numId="28" w16cid:durableId="1732339055">
    <w:abstractNumId w:val="4"/>
  </w:num>
  <w:num w:numId="29" w16cid:durableId="536624680">
    <w:abstractNumId w:val="15"/>
  </w:num>
  <w:num w:numId="30" w16cid:durableId="723794587">
    <w:abstractNumId w:val="28"/>
  </w:num>
  <w:num w:numId="31" w16cid:durableId="756560162">
    <w:abstractNumId w:val="2"/>
  </w:num>
  <w:num w:numId="32" w16cid:durableId="830026712">
    <w:abstractNumId w:val="17"/>
  </w:num>
  <w:num w:numId="33" w16cid:durableId="783967471">
    <w:abstractNumId w:val="41"/>
  </w:num>
  <w:num w:numId="34" w16cid:durableId="231737669">
    <w:abstractNumId w:val="20"/>
  </w:num>
  <w:num w:numId="35" w16cid:durableId="406419252">
    <w:abstractNumId w:val="26"/>
  </w:num>
  <w:num w:numId="36" w16cid:durableId="867059295">
    <w:abstractNumId w:val="12"/>
  </w:num>
  <w:num w:numId="37" w16cid:durableId="88742521">
    <w:abstractNumId w:val="3"/>
  </w:num>
  <w:num w:numId="38" w16cid:durableId="1177115532">
    <w:abstractNumId w:val="43"/>
  </w:num>
  <w:num w:numId="39" w16cid:durableId="1217357433">
    <w:abstractNumId w:val="35"/>
  </w:num>
  <w:num w:numId="40" w16cid:durableId="143157195">
    <w:abstractNumId w:val="13"/>
  </w:num>
  <w:num w:numId="41" w16cid:durableId="455493226">
    <w:abstractNumId w:val="10"/>
  </w:num>
  <w:num w:numId="42" w16cid:durableId="885026679">
    <w:abstractNumId w:val="9"/>
  </w:num>
  <w:num w:numId="43" w16cid:durableId="1841853049">
    <w:abstractNumId w:val="7"/>
  </w:num>
  <w:num w:numId="44" w16cid:durableId="20132889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CD"/>
    <w:rsid w:val="0000174C"/>
    <w:rsid w:val="0000351B"/>
    <w:rsid w:val="00014464"/>
    <w:rsid w:val="00016B2C"/>
    <w:rsid w:val="00035C8D"/>
    <w:rsid w:val="000412D9"/>
    <w:rsid w:val="0004135F"/>
    <w:rsid w:val="00066CAF"/>
    <w:rsid w:val="000859F4"/>
    <w:rsid w:val="000B5F79"/>
    <w:rsid w:val="000D0BD0"/>
    <w:rsid w:val="000D181C"/>
    <w:rsid w:val="000D5A68"/>
    <w:rsid w:val="00111543"/>
    <w:rsid w:val="0011165C"/>
    <w:rsid w:val="001808D1"/>
    <w:rsid w:val="001A04F0"/>
    <w:rsid w:val="001A4DB1"/>
    <w:rsid w:val="001B637D"/>
    <w:rsid w:val="001C637B"/>
    <w:rsid w:val="001D43C7"/>
    <w:rsid w:val="00204FE8"/>
    <w:rsid w:val="0023388A"/>
    <w:rsid w:val="00236475"/>
    <w:rsid w:val="00237121"/>
    <w:rsid w:val="00253C64"/>
    <w:rsid w:val="00261AF8"/>
    <w:rsid w:val="002B4B10"/>
    <w:rsid w:val="002C1202"/>
    <w:rsid w:val="002F737C"/>
    <w:rsid w:val="003268A0"/>
    <w:rsid w:val="003834BC"/>
    <w:rsid w:val="00395D7A"/>
    <w:rsid w:val="003A07C0"/>
    <w:rsid w:val="003E22CD"/>
    <w:rsid w:val="00405465"/>
    <w:rsid w:val="00422812"/>
    <w:rsid w:val="00431983"/>
    <w:rsid w:val="004C631A"/>
    <w:rsid w:val="004F6A90"/>
    <w:rsid w:val="005574E3"/>
    <w:rsid w:val="00562A15"/>
    <w:rsid w:val="00563747"/>
    <w:rsid w:val="00572894"/>
    <w:rsid w:val="005E658A"/>
    <w:rsid w:val="00614E98"/>
    <w:rsid w:val="00644035"/>
    <w:rsid w:val="006814E0"/>
    <w:rsid w:val="006A284E"/>
    <w:rsid w:val="006E0030"/>
    <w:rsid w:val="00722E07"/>
    <w:rsid w:val="007434E9"/>
    <w:rsid w:val="007461E9"/>
    <w:rsid w:val="00746A47"/>
    <w:rsid w:val="007545C2"/>
    <w:rsid w:val="007549F7"/>
    <w:rsid w:val="007774BB"/>
    <w:rsid w:val="00782AF5"/>
    <w:rsid w:val="00847550"/>
    <w:rsid w:val="008561EB"/>
    <w:rsid w:val="00874A46"/>
    <w:rsid w:val="008B2832"/>
    <w:rsid w:val="008C5930"/>
    <w:rsid w:val="008D344B"/>
    <w:rsid w:val="008F3CCF"/>
    <w:rsid w:val="0092084C"/>
    <w:rsid w:val="0092765A"/>
    <w:rsid w:val="00936C62"/>
    <w:rsid w:val="009509AA"/>
    <w:rsid w:val="00994A48"/>
    <w:rsid w:val="00995ACA"/>
    <w:rsid w:val="009A2558"/>
    <w:rsid w:val="009B5E8A"/>
    <w:rsid w:val="009B5F7A"/>
    <w:rsid w:val="009E00A3"/>
    <w:rsid w:val="009E4559"/>
    <w:rsid w:val="00A102E2"/>
    <w:rsid w:val="00A109A2"/>
    <w:rsid w:val="00A354F7"/>
    <w:rsid w:val="00A62462"/>
    <w:rsid w:val="00A65EFC"/>
    <w:rsid w:val="00A7607C"/>
    <w:rsid w:val="00AD21E6"/>
    <w:rsid w:val="00AE7F1B"/>
    <w:rsid w:val="00B1070B"/>
    <w:rsid w:val="00B1384C"/>
    <w:rsid w:val="00B2085C"/>
    <w:rsid w:val="00B34A11"/>
    <w:rsid w:val="00B568A4"/>
    <w:rsid w:val="00B66C23"/>
    <w:rsid w:val="00B73C41"/>
    <w:rsid w:val="00BB01E3"/>
    <w:rsid w:val="00BD0F61"/>
    <w:rsid w:val="00BD5846"/>
    <w:rsid w:val="00BE1F3C"/>
    <w:rsid w:val="00BE43CE"/>
    <w:rsid w:val="00C06F57"/>
    <w:rsid w:val="00C1740A"/>
    <w:rsid w:val="00C2197A"/>
    <w:rsid w:val="00C32AA1"/>
    <w:rsid w:val="00C459CF"/>
    <w:rsid w:val="00C5246D"/>
    <w:rsid w:val="00C87CE2"/>
    <w:rsid w:val="00C90AF6"/>
    <w:rsid w:val="00C91597"/>
    <w:rsid w:val="00CA24B2"/>
    <w:rsid w:val="00CD4B5A"/>
    <w:rsid w:val="00CD72CC"/>
    <w:rsid w:val="00D00260"/>
    <w:rsid w:val="00D1381A"/>
    <w:rsid w:val="00D345BE"/>
    <w:rsid w:val="00D4249B"/>
    <w:rsid w:val="00DA617C"/>
    <w:rsid w:val="00DA7BB6"/>
    <w:rsid w:val="00E21766"/>
    <w:rsid w:val="00E57509"/>
    <w:rsid w:val="00E92CA4"/>
    <w:rsid w:val="00EC176C"/>
    <w:rsid w:val="00EF672B"/>
    <w:rsid w:val="00F16804"/>
    <w:rsid w:val="00F4377A"/>
    <w:rsid w:val="00F50BBC"/>
    <w:rsid w:val="00F730FC"/>
    <w:rsid w:val="00F76CB2"/>
    <w:rsid w:val="00FA70CE"/>
    <w:rsid w:val="00FB3ADA"/>
    <w:rsid w:val="00FC71C1"/>
    <w:rsid w:val="00FD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58BB79"/>
  <w15:chartTrackingRefBased/>
  <w15:docId w15:val="{E09F019B-2821-4100-8050-F8EFDD8B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509"/>
    <w:pPr>
      <w:keepNext/>
      <w:keepLines/>
      <w:spacing w:before="240" w:after="0"/>
      <w:outlineLvl w:val="0"/>
    </w:pPr>
    <w:rPr>
      <w:rFonts w:ascii="Trebuchet MS" w:eastAsiaTheme="majorEastAsia" w:hAnsi="Trebuchet MS" w:cs="Arial"/>
      <w:b/>
      <w:bCs/>
      <w:color w:val="2F5496" w:themeColor="accent1" w:themeShade="BF"/>
      <w:sz w:val="32"/>
      <w:szCs w:val="32"/>
    </w:rPr>
  </w:style>
  <w:style w:type="paragraph" w:styleId="Heading2">
    <w:name w:val="heading 2"/>
    <w:basedOn w:val="Normal"/>
    <w:next w:val="Normal"/>
    <w:link w:val="Heading2Char"/>
    <w:uiPriority w:val="9"/>
    <w:unhideWhenUsed/>
    <w:qFormat/>
    <w:rsid w:val="00E57509"/>
    <w:pPr>
      <w:keepNext/>
      <w:keepLines/>
      <w:spacing w:before="40" w:after="0"/>
      <w:outlineLvl w:val="1"/>
    </w:pPr>
    <w:rPr>
      <w:rFonts w:ascii="Trebuchet MS" w:eastAsiaTheme="majorEastAsia" w:hAnsi="Trebuchet MS" w:cs="Arial"/>
      <w:b/>
      <w:bCs/>
      <w:color w:val="2F5496" w:themeColor="accent1" w:themeShade="BF"/>
      <w:sz w:val="28"/>
      <w:szCs w:val="28"/>
    </w:rPr>
  </w:style>
  <w:style w:type="paragraph" w:styleId="Heading3">
    <w:name w:val="heading 3"/>
    <w:basedOn w:val="Normal"/>
    <w:next w:val="Normal"/>
    <w:link w:val="Heading3Char"/>
    <w:uiPriority w:val="9"/>
    <w:unhideWhenUsed/>
    <w:qFormat/>
    <w:rsid w:val="00E21766"/>
    <w:pPr>
      <w:keepNext/>
      <w:keepLines/>
      <w:spacing w:before="40" w:after="0"/>
      <w:outlineLvl w:val="2"/>
    </w:pPr>
    <w:rPr>
      <w:rFonts w:ascii="Trebuchet MS" w:eastAsiaTheme="majorEastAsia" w:hAnsi="Trebuchet MS" w:cs="Arial"/>
      <w:b/>
      <w:bCs/>
      <w:color w:val="1F3763" w:themeColor="accent1" w:themeShade="7F"/>
      <w:sz w:val="24"/>
      <w:szCs w:val="24"/>
    </w:rPr>
  </w:style>
  <w:style w:type="paragraph" w:styleId="Heading4">
    <w:name w:val="heading 4"/>
    <w:basedOn w:val="Normal"/>
    <w:next w:val="Normal"/>
    <w:link w:val="Heading4Char"/>
    <w:uiPriority w:val="9"/>
    <w:unhideWhenUsed/>
    <w:qFormat/>
    <w:rsid w:val="008561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CD"/>
    <w:pPr>
      <w:ind w:left="720"/>
      <w:contextualSpacing/>
    </w:pPr>
  </w:style>
  <w:style w:type="character" w:styleId="Hyperlink">
    <w:name w:val="Hyperlink"/>
    <w:basedOn w:val="DefaultParagraphFont"/>
    <w:uiPriority w:val="99"/>
    <w:unhideWhenUsed/>
    <w:rsid w:val="00E92CA4"/>
    <w:rPr>
      <w:color w:val="0563C1" w:themeColor="hyperlink"/>
      <w:u w:val="single"/>
    </w:rPr>
  </w:style>
  <w:style w:type="character" w:styleId="UnresolvedMention">
    <w:name w:val="Unresolved Mention"/>
    <w:basedOn w:val="DefaultParagraphFont"/>
    <w:uiPriority w:val="99"/>
    <w:semiHidden/>
    <w:unhideWhenUsed/>
    <w:rsid w:val="00E92CA4"/>
    <w:rPr>
      <w:color w:val="605E5C"/>
      <w:shd w:val="clear" w:color="auto" w:fill="E1DFDD"/>
    </w:rPr>
  </w:style>
  <w:style w:type="character" w:styleId="FollowedHyperlink">
    <w:name w:val="FollowedHyperlink"/>
    <w:basedOn w:val="DefaultParagraphFont"/>
    <w:uiPriority w:val="99"/>
    <w:semiHidden/>
    <w:unhideWhenUsed/>
    <w:rsid w:val="009E00A3"/>
    <w:rPr>
      <w:color w:val="954F72" w:themeColor="followedHyperlink"/>
      <w:u w:val="single"/>
    </w:rPr>
  </w:style>
  <w:style w:type="paragraph" w:styleId="Header">
    <w:name w:val="header"/>
    <w:basedOn w:val="Normal"/>
    <w:link w:val="HeaderChar"/>
    <w:uiPriority w:val="99"/>
    <w:unhideWhenUsed/>
    <w:rsid w:val="00233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8A"/>
  </w:style>
  <w:style w:type="paragraph" w:styleId="Footer">
    <w:name w:val="footer"/>
    <w:basedOn w:val="Normal"/>
    <w:link w:val="FooterChar"/>
    <w:uiPriority w:val="99"/>
    <w:unhideWhenUsed/>
    <w:rsid w:val="00233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8A"/>
  </w:style>
  <w:style w:type="paragraph" w:styleId="NoSpacing">
    <w:name w:val="No Spacing"/>
    <w:uiPriority w:val="1"/>
    <w:qFormat/>
    <w:rsid w:val="00B34A11"/>
    <w:pPr>
      <w:spacing w:after="0" w:line="240" w:lineRule="auto"/>
    </w:pPr>
  </w:style>
  <w:style w:type="character" w:customStyle="1" w:styleId="Heading1Char">
    <w:name w:val="Heading 1 Char"/>
    <w:basedOn w:val="DefaultParagraphFont"/>
    <w:link w:val="Heading1"/>
    <w:uiPriority w:val="9"/>
    <w:rsid w:val="00E57509"/>
    <w:rPr>
      <w:rFonts w:ascii="Trebuchet MS" w:eastAsiaTheme="majorEastAsia" w:hAnsi="Trebuchet MS" w:cs="Arial"/>
      <w:b/>
      <w:bCs/>
      <w:color w:val="2F5496" w:themeColor="accent1" w:themeShade="BF"/>
      <w:sz w:val="32"/>
      <w:szCs w:val="32"/>
    </w:rPr>
  </w:style>
  <w:style w:type="character" w:customStyle="1" w:styleId="Heading2Char">
    <w:name w:val="Heading 2 Char"/>
    <w:basedOn w:val="DefaultParagraphFont"/>
    <w:link w:val="Heading2"/>
    <w:uiPriority w:val="9"/>
    <w:rsid w:val="00E57509"/>
    <w:rPr>
      <w:rFonts w:ascii="Trebuchet MS" w:eastAsiaTheme="majorEastAsia" w:hAnsi="Trebuchet MS" w:cs="Arial"/>
      <w:b/>
      <w:bCs/>
      <w:color w:val="2F5496" w:themeColor="accent1" w:themeShade="BF"/>
      <w:sz w:val="28"/>
      <w:szCs w:val="28"/>
    </w:rPr>
  </w:style>
  <w:style w:type="character" w:customStyle="1" w:styleId="Heading3Char">
    <w:name w:val="Heading 3 Char"/>
    <w:basedOn w:val="DefaultParagraphFont"/>
    <w:link w:val="Heading3"/>
    <w:uiPriority w:val="9"/>
    <w:rsid w:val="00E21766"/>
    <w:rPr>
      <w:rFonts w:ascii="Trebuchet MS" w:eastAsiaTheme="majorEastAsia" w:hAnsi="Trebuchet MS" w:cs="Arial"/>
      <w:b/>
      <w:bCs/>
      <w:color w:val="1F3763" w:themeColor="accent1" w:themeShade="7F"/>
      <w:sz w:val="24"/>
      <w:szCs w:val="24"/>
    </w:rPr>
  </w:style>
  <w:style w:type="paragraph" w:styleId="NormalWeb">
    <w:name w:val="Normal (Web)"/>
    <w:basedOn w:val="Normal"/>
    <w:uiPriority w:val="99"/>
    <w:semiHidden/>
    <w:unhideWhenUsed/>
    <w:rsid w:val="001C6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351B"/>
    <w:rPr>
      <w:sz w:val="16"/>
      <w:szCs w:val="16"/>
    </w:rPr>
  </w:style>
  <w:style w:type="paragraph" w:styleId="CommentText">
    <w:name w:val="annotation text"/>
    <w:basedOn w:val="Normal"/>
    <w:link w:val="CommentTextChar"/>
    <w:uiPriority w:val="99"/>
    <w:unhideWhenUsed/>
    <w:rsid w:val="0000351B"/>
    <w:pPr>
      <w:spacing w:line="240" w:lineRule="auto"/>
    </w:pPr>
    <w:rPr>
      <w:sz w:val="20"/>
      <w:szCs w:val="20"/>
    </w:rPr>
  </w:style>
  <w:style w:type="character" w:customStyle="1" w:styleId="CommentTextChar">
    <w:name w:val="Comment Text Char"/>
    <w:basedOn w:val="DefaultParagraphFont"/>
    <w:link w:val="CommentText"/>
    <w:uiPriority w:val="99"/>
    <w:rsid w:val="0000351B"/>
    <w:rPr>
      <w:sz w:val="20"/>
      <w:szCs w:val="20"/>
    </w:rPr>
  </w:style>
  <w:style w:type="paragraph" w:styleId="CommentSubject">
    <w:name w:val="annotation subject"/>
    <w:basedOn w:val="CommentText"/>
    <w:next w:val="CommentText"/>
    <w:link w:val="CommentSubjectChar"/>
    <w:uiPriority w:val="99"/>
    <w:semiHidden/>
    <w:unhideWhenUsed/>
    <w:rsid w:val="0000351B"/>
    <w:rPr>
      <w:b/>
      <w:bCs/>
    </w:rPr>
  </w:style>
  <w:style w:type="character" w:customStyle="1" w:styleId="CommentSubjectChar">
    <w:name w:val="Comment Subject Char"/>
    <w:basedOn w:val="CommentTextChar"/>
    <w:link w:val="CommentSubject"/>
    <w:uiPriority w:val="99"/>
    <w:semiHidden/>
    <w:rsid w:val="0000351B"/>
    <w:rPr>
      <w:b/>
      <w:bCs/>
      <w:sz w:val="20"/>
      <w:szCs w:val="20"/>
    </w:rPr>
  </w:style>
  <w:style w:type="paragraph" w:styleId="Revision">
    <w:name w:val="Revision"/>
    <w:hidden/>
    <w:uiPriority w:val="99"/>
    <w:semiHidden/>
    <w:rsid w:val="00BE1F3C"/>
    <w:pPr>
      <w:spacing w:after="0" w:line="240" w:lineRule="auto"/>
    </w:pPr>
  </w:style>
  <w:style w:type="paragraph" w:styleId="FootnoteText">
    <w:name w:val="footnote text"/>
    <w:basedOn w:val="Normal"/>
    <w:link w:val="FootnoteTextChar"/>
    <w:uiPriority w:val="99"/>
    <w:semiHidden/>
    <w:unhideWhenUsed/>
    <w:rsid w:val="00D13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81A"/>
    <w:rPr>
      <w:sz w:val="20"/>
      <w:szCs w:val="20"/>
    </w:rPr>
  </w:style>
  <w:style w:type="character" w:styleId="FootnoteReference">
    <w:name w:val="footnote reference"/>
    <w:basedOn w:val="DefaultParagraphFont"/>
    <w:uiPriority w:val="99"/>
    <w:semiHidden/>
    <w:unhideWhenUsed/>
    <w:rsid w:val="00D1381A"/>
    <w:rPr>
      <w:vertAlign w:val="superscript"/>
    </w:rPr>
  </w:style>
  <w:style w:type="paragraph" w:styleId="TOCHeading">
    <w:name w:val="TOC Heading"/>
    <w:basedOn w:val="Heading1"/>
    <w:next w:val="Normal"/>
    <w:uiPriority w:val="39"/>
    <w:unhideWhenUsed/>
    <w:qFormat/>
    <w:rsid w:val="007461E9"/>
    <w:pPr>
      <w:outlineLvl w:val="9"/>
    </w:pPr>
    <w:rPr>
      <w:rFonts w:asciiTheme="majorHAnsi" w:hAnsiTheme="majorHAnsi" w:cstheme="majorBidi"/>
      <w:b w:val="0"/>
      <w:bCs w:val="0"/>
      <w:lang w:val="en-US"/>
    </w:rPr>
  </w:style>
  <w:style w:type="paragraph" w:styleId="TOC1">
    <w:name w:val="toc 1"/>
    <w:basedOn w:val="Normal"/>
    <w:next w:val="Normal"/>
    <w:autoRedefine/>
    <w:uiPriority w:val="39"/>
    <w:unhideWhenUsed/>
    <w:rsid w:val="007461E9"/>
    <w:pPr>
      <w:spacing w:after="100"/>
    </w:pPr>
  </w:style>
  <w:style w:type="paragraph" w:styleId="TOC2">
    <w:name w:val="toc 2"/>
    <w:basedOn w:val="Normal"/>
    <w:next w:val="Normal"/>
    <w:autoRedefine/>
    <w:uiPriority w:val="39"/>
    <w:unhideWhenUsed/>
    <w:rsid w:val="007461E9"/>
    <w:pPr>
      <w:spacing w:after="100"/>
      <w:ind w:left="220"/>
    </w:pPr>
  </w:style>
  <w:style w:type="paragraph" w:styleId="TOC3">
    <w:name w:val="toc 3"/>
    <w:basedOn w:val="Normal"/>
    <w:next w:val="Normal"/>
    <w:autoRedefine/>
    <w:uiPriority w:val="39"/>
    <w:unhideWhenUsed/>
    <w:rsid w:val="007461E9"/>
    <w:pPr>
      <w:spacing w:after="100"/>
      <w:ind w:left="440"/>
    </w:pPr>
  </w:style>
  <w:style w:type="character" w:customStyle="1" w:styleId="Heading4Char">
    <w:name w:val="Heading 4 Char"/>
    <w:basedOn w:val="DefaultParagraphFont"/>
    <w:link w:val="Heading4"/>
    <w:uiPriority w:val="9"/>
    <w:rsid w:val="008561E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054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4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495">
      <w:bodyDiv w:val="1"/>
      <w:marLeft w:val="0"/>
      <w:marRight w:val="0"/>
      <w:marTop w:val="0"/>
      <w:marBottom w:val="0"/>
      <w:divBdr>
        <w:top w:val="none" w:sz="0" w:space="0" w:color="auto"/>
        <w:left w:val="none" w:sz="0" w:space="0" w:color="auto"/>
        <w:bottom w:val="none" w:sz="0" w:space="0" w:color="auto"/>
        <w:right w:val="none" w:sz="0" w:space="0" w:color="auto"/>
      </w:divBdr>
    </w:div>
    <w:div w:id="9815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0/15/contents"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overnment/publications/equality-act-2010-advice-for-schools" TargetMode="External"/><Relationship Id="rId39" Type="http://schemas.openxmlformats.org/officeDocument/2006/relationships/hyperlink" Target="https://czone.eastsussex.gov.uk/health-wellbeing" TargetMode="External"/><Relationship Id="rId21" Type="http://schemas.openxmlformats.org/officeDocument/2006/relationships/hyperlink" Target="mailto:TLP.team@eastsussex.gov.uk" TargetMode="External"/><Relationship Id="rId34" Type="http://schemas.openxmlformats.org/officeDocument/2006/relationships/hyperlink" Target="https://www.eastsussexmatrix.co.uk/" TargetMode="External"/><Relationship Id="rId42" Type="http://schemas.openxmlformats.org/officeDocument/2006/relationships/hyperlink" Target="mailto:education.frontdoor@eastsussex.gov.uk" TargetMode="External"/><Relationship Id="rId47" Type="http://schemas.openxmlformats.org/officeDocument/2006/relationships/hyperlink" Target="https://assets.publishing.service.gov.uk/government/uploads/system/uploads/attachment_data/file/818204/School_attendance_July_2019.pdf" TargetMode="External"/><Relationship Id="rId50" Type="http://schemas.openxmlformats.org/officeDocument/2006/relationships/package" Target="embeddings/Microsoft_Word_Document.doc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chool-inspection-handbook-eif" TargetMode="External"/><Relationship Id="rId29" Type="http://schemas.openxmlformats.org/officeDocument/2006/relationships/hyperlink" Target="https://www.gov.uk/government/publications/supporting-pupils-at-school-with-medical-conditions--3" TargetMode="External"/><Relationship Id="rId11" Type="http://schemas.openxmlformats.org/officeDocument/2006/relationships/hyperlink" Target="http://www.legislation.gov.uk/ukpga/1996/56/section/19" TargetMode="External"/><Relationship Id="rId24" Type="http://schemas.openxmlformats.org/officeDocument/2006/relationships/hyperlink" Target="https://www.gov.uk/government/publications/school-inspection-handbook-eif/school-inspection-handbook" TargetMode="External"/><Relationship Id="rId32" Type="http://schemas.openxmlformats.org/officeDocument/2006/relationships/hyperlink" Target="https://www.kentcht.nhs.uk/forms/school-health-service-east-sussex-referral-form/" TargetMode="External"/><Relationship Id="rId37" Type="http://schemas.openxmlformats.org/officeDocument/2006/relationships/hyperlink" Target="https://czone.eastsussex.gov.uk/media/3545/school-adjustments-for-yp-with-medical-needs.doc" TargetMode="External"/><Relationship Id="rId40" Type="http://schemas.openxmlformats.org/officeDocument/2006/relationships/hyperlink" Target="https://www.services2schools.co.uk/" TargetMode="External"/><Relationship Id="rId45" Type="http://schemas.openxmlformats.org/officeDocument/2006/relationships/hyperlink" Target="https://www.gov.uk/government/publications/supporting-pupils-at-school-with-medical-conditions--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ESCHDATA\SBAS_CS$\FLESS\STAFF%20TLP\Staff%20Folders\Chloe%20Cushing\Medical%20Needs%20Policy\&#8226;%09Overview%20&#8211;%20Privacy%20notice%20-%20Inclusion,%20Special%20Educational%20Needs%20and%20Disability%20(ISEND)%20Service:%20your%20information%20and%20you%20&#8211;%20East%20Sussex%20County%20Council" TargetMode="External"/><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hyperlink" Target="https://www.eastsussexchildren.nhs.uk/" TargetMode="External"/><Relationship Id="rId44" Type="http://schemas.openxmlformats.org/officeDocument/2006/relationships/hyperlink" Target="https://czone.eastsussex.gov.uk/inclusion/additional-needs/eligibilit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mental-health-issues-affecting-a-pupils-attendance-guidance-for-schools" TargetMode="External"/><Relationship Id="rId22" Type="http://schemas.openxmlformats.org/officeDocument/2006/relationships/hyperlink" Target="http://www.legislation.gov.uk/ukpga/2014/6/section/100/enacted"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services2schools.co.uk/" TargetMode="External"/><Relationship Id="rId35" Type="http://schemas.openxmlformats.org/officeDocument/2006/relationships/hyperlink" Target="https://www.gov.uk/government/publications/mental-health-issues-affecting-a-pupils-attendance-guidance-for-schools" TargetMode="External"/><Relationship Id="rId43" Type="http://schemas.openxmlformats.org/officeDocument/2006/relationships/hyperlink" Target="https://microsites.eastsussex.gov.uk/microsites/czone/inclusion/attendance-behaviour/behaviour" TargetMode="External"/><Relationship Id="rId48" Type="http://schemas.openxmlformats.org/officeDocument/2006/relationships/hyperlink" Target="https://assets.publishing.service.gov.uk/government/uploads/system/uploads/attachment_data/file/818204/School_attendance_July_2019.pdf"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publications/education-for-children-with-health-needs-who-cannot-attend-school"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gov.uk/government/publications/statutory-policies-for-schools-and-academy-trusts/statutory-policies-for-schools-and-academy-trusts" TargetMode="External"/><Relationship Id="rId33" Type="http://schemas.openxmlformats.org/officeDocument/2006/relationships/hyperlink" Target="https://www.eastsussex.gov.uk/educationandlearning/schools/attendance-behaviour/outofschooleducation/" TargetMode="External"/><Relationship Id="rId38" Type="http://schemas.openxmlformats.org/officeDocument/2006/relationships/hyperlink" Target="https://www.eastsussexmatrix.co.uk/" TargetMode="External"/><Relationship Id="rId46" Type="http://schemas.openxmlformats.org/officeDocument/2006/relationships/hyperlink" Target="https://czone.eastsussex.gov.uk/inclusion/attend/attendance" TargetMode="External"/><Relationship Id="rId20" Type="http://schemas.openxmlformats.org/officeDocument/2006/relationships/hyperlink" Target="https://www.eastsussex.gov.uk/childrenandfamilies/specialneeds/" TargetMode="External"/><Relationship Id="rId41" Type="http://schemas.openxmlformats.org/officeDocument/2006/relationships/hyperlink" Target="https://czone.eastsussex.gov.uk/send/front-do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independent-schools-inspection-handbook-eif" TargetMode="External"/><Relationship Id="rId23" Type="http://schemas.openxmlformats.org/officeDocument/2006/relationships/hyperlink" Target="https://www.gov.uk/government/publications/supporting-pupils-at-school-with-medical-conditions--3" TargetMode="External"/><Relationship Id="rId28" Type="http://schemas.openxmlformats.org/officeDocument/2006/relationships/hyperlink" Target="https://www.gov.uk/government/publications/first-aid-in-schools" TargetMode="External"/><Relationship Id="rId36" Type="http://schemas.openxmlformats.org/officeDocument/2006/relationships/hyperlink" Target="https://www.gov.uk/government/publications/mental-health-issues-affecting-a-pupils-attendance-guidance-for-schools" TargetMode="External"/><Relationship Id="rId4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76E6-2325-4D70-8269-B098E1DF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TLP Medical Needs Policy (October 2023)</vt:lpstr>
    </vt:vector>
  </TitlesOfParts>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TLP Medical Needs Policy (October 2023)</dc:title>
  <dc:subject/>
  <dc:creator>Sadie Page</dc:creator>
  <cp:keywords>N/A</cp:keywords>
  <dc:description>N/A</dc:description>
  <cp:lastModifiedBy>Peter Toth</cp:lastModifiedBy>
  <cp:revision>14</cp:revision>
  <cp:lastPrinted>2024-01-12T13:09:00Z</cp:lastPrinted>
  <dcterms:created xsi:type="dcterms:W3CDTF">2023-10-20T13:41:00Z</dcterms:created>
  <dcterms:modified xsi:type="dcterms:W3CDTF">2024-01-12T13:20:00Z</dcterms:modified>
</cp:coreProperties>
</file>